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B033" w14:textId="36990C15" w:rsidR="00286F0C" w:rsidRDefault="009B3B4F">
      <w:pPr>
        <w:pStyle w:val="BodyText"/>
        <w:ind w:left="7660"/>
        <w:rPr>
          <w:rFonts w:ascii="Times New Roman"/>
        </w:rPr>
      </w:pPr>
      <w:r>
        <w:rPr>
          <w:rFonts w:ascii="Times New Roman"/>
          <w:noProof/>
        </w:rPr>
        <w:drawing>
          <wp:anchor distT="0" distB="0" distL="114300" distR="114300" simplePos="0" relativeHeight="251659264" behindDoc="0" locked="0" layoutInCell="1" allowOverlap="1" wp14:anchorId="28714A03" wp14:editId="6CC5250D">
            <wp:simplePos x="0" y="0"/>
            <wp:positionH relativeFrom="column">
              <wp:posOffset>4314825</wp:posOffset>
            </wp:positionH>
            <wp:positionV relativeFrom="paragraph">
              <wp:posOffset>-381635</wp:posOffset>
            </wp:positionV>
            <wp:extent cx="17145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85124" w14:textId="77777777" w:rsidR="00286F0C" w:rsidRDefault="00A008DB">
      <w:pPr>
        <w:pStyle w:val="Heading1"/>
        <w:tabs>
          <w:tab w:val="left" w:pos="3739"/>
        </w:tabs>
        <w:spacing w:before="41"/>
      </w:pPr>
      <w:r>
        <w:t>THIS DEED is made</w:t>
      </w:r>
      <w:r>
        <w:rPr>
          <w:spacing w:val="-8"/>
        </w:rPr>
        <w:t xml:space="preserve"> </w:t>
      </w:r>
      <w:r>
        <w:t>on</w:t>
      </w:r>
      <w:r>
        <w:rPr>
          <w:spacing w:val="-1"/>
        </w:rPr>
        <w:t xml:space="preserve"> </w:t>
      </w:r>
      <w:r>
        <w:t>the</w:t>
      </w:r>
      <w:r>
        <w:tab/>
        <w:t>day</w:t>
      </w:r>
      <w:r>
        <w:rPr>
          <w:spacing w:val="-5"/>
        </w:rPr>
        <w:t xml:space="preserve"> </w:t>
      </w:r>
      <w:r>
        <w:t>of</w:t>
      </w:r>
    </w:p>
    <w:p w14:paraId="56BDD042" w14:textId="77777777" w:rsidR="00286F0C" w:rsidRDefault="00286F0C">
      <w:pPr>
        <w:pStyle w:val="BodyText"/>
        <w:spacing w:before="1"/>
        <w:rPr>
          <w:b/>
        </w:rPr>
      </w:pPr>
    </w:p>
    <w:p w14:paraId="4AEB4952" w14:textId="77777777" w:rsidR="00286F0C" w:rsidRDefault="00A008DB">
      <w:pPr>
        <w:ind w:left="139"/>
        <w:rPr>
          <w:b/>
          <w:sz w:val="20"/>
        </w:rPr>
      </w:pPr>
      <w:r>
        <w:rPr>
          <w:b/>
          <w:sz w:val="20"/>
        </w:rPr>
        <w:t>BY:</w:t>
      </w:r>
    </w:p>
    <w:p w14:paraId="3F68A45C" w14:textId="77777777" w:rsidR="00286F0C" w:rsidRDefault="00A008DB">
      <w:pPr>
        <w:tabs>
          <w:tab w:val="left" w:pos="2471"/>
          <w:tab w:val="left" w:pos="4919"/>
          <w:tab w:val="left" w:pos="6366"/>
        </w:tabs>
        <w:ind w:left="139" w:right="1223"/>
        <w:rPr>
          <w:b/>
          <w:sz w:val="20"/>
        </w:rPr>
      </w:pPr>
      <w:r>
        <w:rPr>
          <w:b/>
          <w:w w:val="99"/>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_</w:t>
      </w:r>
      <w:r>
        <w:rPr>
          <w:b/>
          <w:spacing w:val="-3"/>
          <w:sz w:val="20"/>
        </w:rPr>
        <w:t xml:space="preserve"> </w:t>
      </w:r>
      <w:r>
        <w:rPr>
          <w:b/>
          <w:sz w:val="20"/>
        </w:rPr>
        <w:t>(‘</w:t>
      </w:r>
      <w:r>
        <w:rPr>
          <w:sz w:val="20"/>
        </w:rPr>
        <w:t>HONORARY</w:t>
      </w:r>
      <w:r>
        <w:rPr>
          <w:spacing w:val="-3"/>
          <w:sz w:val="20"/>
        </w:rPr>
        <w:t xml:space="preserve"> </w:t>
      </w:r>
      <w:r>
        <w:rPr>
          <w:sz w:val="20"/>
        </w:rPr>
        <w:t>RESEARCH</w:t>
      </w:r>
      <w:r>
        <w:rPr>
          <w:w w:val="99"/>
          <w:sz w:val="20"/>
        </w:rPr>
        <w:t xml:space="preserve"> </w:t>
      </w:r>
      <w:r>
        <w:rPr>
          <w:sz w:val="20"/>
        </w:rPr>
        <w:t>AFFILIATE</w:t>
      </w:r>
      <w:r>
        <w:rPr>
          <w:b/>
          <w:sz w:val="20"/>
        </w:rPr>
        <w:t>’)</w:t>
      </w:r>
    </w:p>
    <w:p w14:paraId="2C762189" w14:textId="77777777" w:rsidR="00286F0C" w:rsidRDefault="00A008DB">
      <w:pPr>
        <w:spacing w:line="183" w:lineRule="exact"/>
        <w:ind w:left="140"/>
        <w:rPr>
          <w:b/>
          <w:sz w:val="16"/>
        </w:rPr>
      </w:pPr>
      <w:r>
        <w:rPr>
          <w:b/>
          <w:sz w:val="16"/>
        </w:rPr>
        <w:t>Insert title, given name and family name</w:t>
      </w:r>
    </w:p>
    <w:p w14:paraId="4AF13C84" w14:textId="77777777" w:rsidR="00286F0C" w:rsidRDefault="00286F0C">
      <w:pPr>
        <w:pStyle w:val="BodyText"/>
        <w:rPr>
          <w:b/>
        </w:rPr>
      </w:pPr>
    </w:p>
    <w:p w14:paraId="23AB7330" w14:textId="77777777" w:rsidR="00286F0C" w:rsidRDefault="00A008DB">
      <w:pPr>
        <w:pStyle w:val="Heading1"/>
      </w:pPr>
      <w:r>
        <w:t>In favour of:</w:t>
      </w:r>
    </w:p>
    <w:p w14:paraId="036ECD1C" w14:textId="78649C05" w:rsidR="00286F0C" w:rsidRDefault="009B3B4F">
      <w:pPr>
        <w:spacing w:line="477" w:lineRule="auto"/>
        <w:ind w:left="140" w:right="1216"/>
        <w:rPr>
          <w:b/>
          <w:sz w:val="20"/>
        </w:rPr>
      </w:pPr>
      <w:r>
        <w:rPr>
          <w:b/>
          <w:sz w:val="20"/>
        </w:rPr>
        <w:t>NORTHERN</w:t>
      </w:r>
      <w:r w:rsidR="00A008DB">
        <w:rPr>
          <w:b/>
          <w:sz w:val="20"/>
        </w:rPr>
        <w:t xml:space="preserve"> ADELAIDE LOCAL HEALTH NETWORK INC </w:t>
      </w:r>
      <w:r>
        <w:rPr>
          <w:b/>
          <w:sz w:val="20"/>
        </w:rPr>
        <w:t xml:space="preserve">of Haydown Road, Elizabeth Vale, 5112 SA </w:t>
      </w:r>
      <w:r w:rsidR="00A008DB">
        <w:rPr>
          <w:b/>
          <w:sz w:val="20"/>
        </w:rPr>
        <w:t>(‘</w:t>
      </w:r>
      <w:r>
        <w:rPr>
          <w:b/>
          <w:sz w:val="20"/>
        </w:rPr>
        <w:t>NALHN</w:t>
      </w:r>
      <w:r w:rsidR="00A008DB">
        <w:rPr>
          <w:b/>
          <w:sz w:val="20"/>
        </w:rPr>
        <w:t>’) RECITALS</w:t>
      </w:r>
    </w:p>
    <w:p w14:paraId="4CBF6863" w14:textId="77777777" w:rsidR="00286F0C" w:rsidRDefault="00A008DB">
      <w:pPr>
        <w:pStyle w:val="ListParagraph"/>
        <w:numPr>
          <w:ilvl w:val="0"/>
          <w:numId w:val="5"/>
        </w:numPr>
        <w:tabs>
          <w:tab w:val="left" w:pos="860"/>
        </w:tabs>
        <w:spacing w:before="9"/>
        <w:ind w:right="1674"/>
        <w:rPr>
          <w:sz w:val="20"/>
        </w:rPr>
      </w:pPr>
      <w:r>
        <w:rPr>
          <w:sz w:val="20"/>
        </w:rPr>
        <w:t>SA Health’s Electronic Medical Record (EMR) holds Personal Information of SA Health patients.</w:t>
      </w:r>
    </w:p>
    <w:p w14:paraId="6614872A" w14:textId="192A0A4C" w:rsidR="00286F0C" w:rsidRDefault="009B3B4F">
      <w:pPr>
        <w:pStyle w:val="ListParagraph"/>
        <w:numPr>
          <w:ilvl w:val="0"/>
          <w:numId w:val="5"/>
        </w:numPr>
        <w:tabs>
          <w:tab w:val="left" w:pos="860"/>
        </w:tabs>
        <w:rPr>
          <w:sz w:val="20"/>
        </w:rPr>
      </w:pPr>
      <w:r>
        <w:rPr>
          <w:sz w:val="20"/>
        </w:rPr>
        <w:t>NALHN</w:t>
      </w:r>
      <w:r w:rsidR="00A008DB">
        <w:rPr>
          <w:sz w:val="20"/>
        </w:rPr>
        <w:t xml:space="preserve"> is responsible for the administration of EMR access at the Study</w:t>
      </w:r>
      <w:r w:rsidR="00A008DB">
        <w:rPr>
          <w:spacing w:val="-32"/>
          <w:sz w:val="20"/>
        </w:rPr>
        <w:t xml:space="preserve"> </w:t>
      </w:r>
      <w:r w:rsidR="00A008DB">
        <w:rPr>
          <w:sz w:val="20"/>
        </w:rPr>
        <w:t>Site.</w:t>
      </w:r>
    </w:p>
    <w:p w14:paraId="3C9230FF" w14:textId="4BBA6355" w:rsidR="00286F0C" w:rsidRDefault="00A008DB">
      <w:pPr>
        <w:pStyle w:val="ListParagraph"/>
        <w:numPr>
          <w:ilvl w:val="0"/>
          <w:numId w:val="5"/>
        </w:numPr>
        <w:tabs>
          <w:tab w:val="left" w:pos="860"/>
        </w:tabs>
        <w:ind w:left="860" w:right="1145" w:hanging="361"/>
        <w:rPr>
          <w:sz w:val="20"/>
        </w:rPr>
      </w:pPr>
      <w:r>
        <w:rPr>
          <w:sz w:val="20"/>
        </w:rPr>
        <w:t>Institution, who is responsible for the HONORARY RESEARCH AFFILIATE, has entered</w:t>
      </w:r>
      <w:r>
        <w:rPr>
          <w:spacing w:val="-37"/>
          <w:sz w:val="20"/>
        </w:rPr>
        <w:t xml:space="preserve"> </w:t>
      </w:r>
      <w:r>
        <w:rPr>
          <w:sz w:val="20"/>
        </w:rPr>
        <w:t xml:space="preserve">into a Clinical Research Agreement (CRA) with </w:t>
      </w:r>
      <w:r w:rsidR="009B3B4F">
        <w:rPr>
          <w:sz w:val="20"/>
        </w:rPr>
        <w:t>NALHN</w:t>
      </w:r>
      <w:r>
        <w:rPr>
          <w:sz w:val="20"/>
        </w:rPr>
        <w:t xml:space="preserve"> to conduct the Study specified in the Approval.</w:t>
      </w:r>
    </w:p>
    <w:p w14:paraId="4F6E7F34" w14:textId="2B43B33E" w:rsidR="00286F0C" w:rsidRDefault="00A008DB">
      <w:pPr>
        <w:pStyle w:val="ListParagraph"/>
        <w:numPr>
          <w:ilvl w:val="0"/>
          <w:numId w:val="5"/>
        </w:numPr>
        <w:tabs>
          <w:tab w:val="left" w:pos="861"/>
        </w:tabs>
        <w:ind w:left="860" w:right="1055"/>
        <w:rPr>
          <w:sz w:val="20"/>
        </w:rPr>
      </w:pPr>
      <w:r>
        <w:rPr>
          <w:sz w:val="20"/>
        </w:rPr>
        <w:t xml:space="preserve">The HONORARY RESEARCH AFFILIATE intends to undertake research during the course of which they are required to access </w:t>
      </w:r>
      <w:r w:rsidR="009B3B4F">
        <w:rPr>
          <w:sz w:val="20"/>
        </w:rPr>
        <w:t>NALHN</w:t>
      </w:r>
      <w:r>
        <w:rPr>
          <w:sz w:val="20"/>
        </w:rPr>
        <w:t>’s premises, patients and personal and health information required under the</w:t>
      </w:r>
      <w:r>
        <w:rPr>
          <w:spacing w:val="-18"/>
          <w:sz w:val="20"/>
        </w:rPr>
        <w:t xml:space="preserve"> </w:t>
      </w:r>
      <w:r>
        <w:rPr>
          <w:sz w:val="20"/>
        </w:rPr>
        <w:t>CRA.</w:t>
      </w:r>
    </w:p>
    <w:p w14:paraId="5D12BC30" w14:textId="3C001E21" w:rsidR="00286F0C" w:rsidRDefault="009B3B4F">
      <w:pPr>
        <w:pStyle w:val="ListParagraph"/>
        <w:numPr>
          <w:ilvl w:val="0"/>
          <w:numId w:val="5"/>
        </w:numPr>
        <w:tabs>
          <w:tab w:val="left" w:pos="861"/>
        </w:tabs>
        <w:ind w:right="1066" w:hanging="359"/>
        <w:rPr>
          <w:sz w:val="20"/>
        </w:rPr>
      </w:pPr>
      <w:r>
        <w:rPr>
          <w:sz w:val="20"/>
        </w:rPr>
        <w:t>NALHN</w:t>
      </w:r>
      <w:r w:rsidR="00A008DB">
        <w:rPr>
          <w:sz w:val="20"/>
        </w:rPr>
        <w:t xml:space="preserve"> will provide such access, and HONORARY RESEARCH AFFILIATE agrees to accept such access, upon the terms and conditions referred to in this</w:t>
      </w:r>
      <w:r w:rsidR="00A008DB">
        <w:rPr>
          <w:spacing w:val="-35"/>
          <w:sz w:val="20"/>
        </w:rPr>
        <w:t xml:space="preserve"> </w:t>
      </w:r>
      <w:r w:rsidR="00A008DB">
        <w:rPr>
          <w:sz w:val="20"/>
        </w:rPr>
        <w:t>Deed.</w:t>
      </w:r>
    </w:p>
    <w:p w14:paraId="32CA7686" w14:textId="77777777" w:rsidR="00286F0C" w:rsidRDefault="00286F0C">
      <w:pPr>
        <w:pStyle w:val="BodyText"/>
      </w:pPr>
    </w:p>
    <w:p w14:paraId="1C31BA8A" w14:textId="77777777" w:rsidR="00286F0C" w:rsidRDefault="00A008DB">
      <w:pPr>
        <w:pStyle w:val="BodyText"/>
        <w:ind w:left="139"/>
      </w:pPr>
      <w:r>
        <w:t>IT IS AGREED:</w:t>
      </w:r>
    </w:p>
    <w:p w14:paraId="3ACDFB07" w14:textId="77777777" w:rsidR="00286F0C" w:rsidRDefault="00286F0C">
      <w:pPr>
        <w:pStyle w:val="BodyText"/>
      </w:pPr>
    </w:p>
    <w:p w14:paraId="0B240C8B" w14:textId="77777777" w:rsidR="00286F0C" w:rsidRDefault="00A008DB">
      <w:pPr>
        <w:pStyle w:val="ListParagraph"/>
        <w:numPr>
          <w:ilvl w:val="0"/>
          <w:numId w:val="4"/>
        </w:numPr>
        <w:tabs>
          <w:tab w:val="left" w:pos="500"/>
        </w:tabs>
        <w:rPr>
          <w:sz w:val="20"/>
        </w:rPr>
      </w:pPr>
      <w:r>
        <w:rPr>
          <w:sz w:val="20"/>
        </w:rPr>
        <w:t>INTERPRETATION</w:t>
      </w:r>
    </w:p>
    <w:p w14:paraId="0101F18A" w14:textId="77777777" w:rsidR="00286F0C" w:rsidRDefault="00A008DB">
      <w:pPr>
        <w:pStyle w:val="BodyText"/>
        <w:spacing w:line="229" w:lineRule="exact"/>
        <w:ind w:left="499"/>
      </w:pPr>
      <w:r>
        <w:t>In this Deed unless the context otherwise requires:</w:t>
      </w:r>
    </w:p>
    <w:p w14:paraId="429BE1B9" w14:textId="77777777" w:rsidR="00286F0C" w:rsidRDefault="00A008DB">
      <w:pPr>
        <w:pStyle w:val="ListParagraph"/>
        <w:numPr>
          <w:ilvl w:val="1"/>
          <w:numId w:val="4"/>
        </w:numPr>
        <w:tabs>
          <w:tab w:val="left" w:pos="855"/>
        </w:tabs>
        <w:ind w:right="1383" w:hanging="432"/>
        <w:rPr>
          <w:sz w:val="20"/>
        </w:rPr>
      </w:pPr>
      <w:r>
        <w:rPr>
          <w:b/>
          <w:sz w:val="20"/>
        </w:rPr>
        <w:t xml:space="preserve">Approval </w:t>
      </w:r>
      <w:r>
        <w:rPr>
          <w:sz w:val="20"/>
        </w:rPr>
        <w:t>means the written approval required and given to the HONORARY RESEARCH AFFILIATE</w:t>
      </w:r>
    </w:p>
    <w:p w14:paraId="712F3E96" w14:textId="3B4A3CEB" w:rsidR="00286F0C" w:rsidRDefault="00A008DB">
      <w:pPr>
        <w:pStyle w:val="ListParagraph"/>
        <w:numPr>
          <w:ilvl w:val="1"/>
          <w:numId w:val="4"/>
        </w:numPr>
        <w:tabs>
          <w:tab w:val="left" w:pos="855"/>
        </w:tabs>
        <w:spacing w:before="1"/>
        <w:ind w:right="1580" w:hanging="432"/>
        <w:rPr>
          <w:sz w:val="20"/>
        </w:rPr>
      </w:pPr>
      <w:r>
        <w:rPr>
          <w:b/>
          <w:sz w:val="20"/>
        </w:rPr>
        <w:t xml:space="preserve">Clinical Research Agreement </w:t>
      </w:r>
      <w:r>
        <w:rPr>
          <w:sz w:val="20"/>
        </w:rPr>
        <w:t xml:space="preserve">(CRA) means an agreement between the Institution and </w:t>
      </w:r>
      <w:r w:rsidR="009B3B4F">
        <w:rPr>
          <w:sz w:val="20"/>
        </w:rPr>
        <w:t>NALHN</w:t>
      </w:r>
      <w:r>
        <w:rPr>
          <w:sz w:val="20"/>
        </w:rPr>
        <w:t xml:space="preserve"> that governs the conduct of the Study at the Study</w:t>
      </w:r>
      <w:r>
        <w:rPr>
          <w:spacing w:val="-28"/>
          <w:sz w:val="20"/>
        </w:rPr>
        <w:t xml:space="preserve"> </w:t>
      </w:r>
      <w:r>
        <w:rPr>
          <w:sz w:val="20"/>
        </w:rPr>
        <w:t>Site</w:t>
      </w:r>
    </w:p>
    <w:p w14:paraId="3C80F7A1" w14:textId="77777777" w:rsidR="00286F0C" w:rsidRDefault="00A008DB">
      <w:pPr>
        <w:pStyle w:val="ListParagraph"/>
        <w:numPr>
          <w:ilvl w:val="1"/>
          <w:numId w:val="4"/>
        </w:numPr>
        <w:tabs>
          <w:tab w:val="left" w:pos="855"/>
        </w:tabs>
        <w:ind w:left="859" w:right="4895" w:hanging="437"/>
        <w:rPr>
          <w:sz w:val="20"/>
        </w:rPr>
      </w:pPr>
      <w:r>
        <w:rPr>
          <w:b/>
          <w:sz w:val="20"/>
        </w:rPr>
        <w:t xml:space="preserve">Confidential Information </w:t>
      </w:r>
      <w:r>
        <w:rPr>
          <w:sz w:val="20"/>
        </w:rPr>
        <w:t>means information that: 1.3.1.is by its nature</w:t>
      </w:r>
      <w:r>
        <w:rPr>
          <w:spacing w:val="-18"/>
          <w:sz w:val="20"/>
        </w:rPr>
        <w:t xml:space="preserve"> </w:t>
      </w:r>
      <w:r>
        <w:rPr>
          <w:sz w:val="20"/>
        </w:rPr>
        <w:t>confidential;</w:t>
      </w:r>
    </w:p>
    <w:p w14:paraId="3AA8AE23" w14:textId="3B224F42" w:rsidR="00286F0C" w:rsidRDefault="00A008DB">
      <w:pPr>
        <w:pStyle w:val="ListParagraph"/>
        <w:numPr>
          <w:ilvl w:val="2"/>
          <w:numId w:val="4"/>
        </w:numPr>
        <w:tabs>
          <w:tab w:val="left" w:pos="1364"/>
        </w:tabs>
        <w:ind w:right="5275" w:firstLine="0"/>
        <w:rPr>
          <w:sz w:val="20"/>
        </w:rPr>
      </w:pPr>
      <w:r>
        <w:rPr>
          <w:sz w:val="20"/>
        </w:rPr>
        <w:t xml:space="preserve">is designated by </w:t>
      </w:r>
      <w:r w:rsidR="009B3B4F">
        <w:rPr>
          <w:sz w:val="20"/>
        </w:rPr>
        <w:t>NALHN</w:t>
      </w:r>
      <w:r>
        <w:rPr>
          <w:sz w:val="20"/>
        </w:rPr>
        <w:t xml:space="preserve"> as confidential; 1.3.3.is Personal Information;</w:t>
      </w:r>
      <w:r>
        <w:rPr>
          <w:spacing w:val="-18"/>
          <w:sz w:val="20"/>
        </w:rPr>
        <w:t xml:space="preserve"> </w:t>
      </w:r>
      <w:r>
        <w:rPr>
          <w:sz w:val="20"/>
        </w:rPr>
        <w:t>or</w:t>
      </w:r>
    </w:p>
    <w:p w14:paraId="742D359A" w14:textId="77777777" w:rsidR="00286F0C" w:rsidRDefault="00A008DB">
      <w:pPr>
        <w:pStyle w:val="ListParagraph"/>
        <w:numPr>
          <w:ilvl w:val="2"/>
          <w:numId w:val="3"/>
        </w:numPr>
        <w:tabs>
          <w:tab w:val="left" w:pos="1364"/>
        </w:tabs>
        <w:rPr>
          <w:sz w:val="20"/>
        </w:rPr>
      </w:pPr>
      <w:r>
        <w:rPr>
          <w:sz w:val="20"/>
        </w:rPr>
        <w:t>is contained in patient medical records including the</w:t>
      </w:r>
      <w:r>
        <w:rPr>
          <w:spacing w:val="-27"/>
          <w:sz w:val="20"/>
        </w:rPr>
        <w:t xml:space="preserve"> </w:t>
      </w:r>
      <w:r>
        <w:rPr>
          <w:sz w:val="20"/>
        </w:rPr>
        <w:t>EMR</w:t>
      </w:r>
    </w:p>
    <w:p w14:paraId="056E3A54" w14:textId="77777777" w:rsidR="00286F0C" w:rsidRDefault="00A008DB">
      <w:pPr>
        <w:pStyle w:val="ListParagraph"/>
        <w:numPr>
          <w:ilvl w:val="2"/>
          <w:numId w:val="3"/>
        </w:numPr>
        <w:tabs>
          <w:tab w:val="left" w:pos="1364"/>
        </w:tabs>
        <w:ind w:right="1058"/>
        <w:rPr>
          <w:sz w:val="20"/>
        </w:rPr>
      </w:pPr>
      <w:r>
        <w:rPr>
          <w:sz w:val="20"/>
        </w:rPr>
        <w:t>but does not include information that is or enters the public domain other than by breach of this</w:t>
      </w:r>
      <w:r>
        <w:rPr>
          <w:spacing w:val="-9"/>
          <w:sz w:val="20"/>
        </w:rPr>
        <w:t xml:space="preserve"> </w:t>
      </w:r>
      <w:r>
        <w:rPr>
          <w:sz w:val="20"/>
        </w:rPr>
        <w:t>Deed.</w:t>
      </w:r>
    </w:p>
    <w:p w14:paraId="70C052D9" w14:textId="77777777" w:rsidR="00286F0C" w:rsidRDefault="00A008DB">
      <w:pPr>
        <w:pStyle w:val="ListParagraph"/>
        <w:numPr>
          <w:ilvl w:val="1"/>
          <w:numId w:val="4"/>
        </w:numPr>
        <w:tabs>
          <w:tab w:val="left" w:pos="855"/>
        </w:tabs>
        <w:ind w:right="1438" w:hanging="432"/>
        <w:rPr>
          <w:sz w:val="20"/>
        </w:rPr>
      </w:pPr>
      <w:r>
        <w:rPr>
          <w:b/>
          <w:sz w:val="20"/>
        </w:rPr>
        <w:t xml:space="preserve">HAD </w:t>
      </w:r>
      <w:r>
        <w:rPr>
          <w:sz w:val="20"/>
        </w:rPr>
        <w:t xml:space="preserve">means the Health Active Director which is the unique electronic account system that provides access to SA Health ICT systems and the </w:t>
      </w:r>
      <w:r>
        <w:rPr>
          <w:b/>
          <w:sz w:val="20"/>
        </w:rPr>
        <w:t xml:space="preserve">HAD ID </w:t>
      </w:r>
      <w:r>
        <w:rPr>
          <w:sz w:val="20"/>
        </w:rPr>
        <w:t>is the unique</w:t>
      </w:r>
      <w:r>
        <w:rPr>
          <w:spacing w:val="-32"/>
          <w:sz w:val="20"/>
        </w:rPr>
        <w:t xml:space="preserve"> </w:t>
      </w:r>
      <w:r>
        <w:rPr>
          <w:sz w:val="20"/>
        </w:rPr>
        <w:t>login</w:t>
      </w:r>
    </w:p>
    <w:p w14:paraId="1D3740BA" w14:textId="77777777" w:rsidR="00286F0C" w:rsidRDefault="00A008DB">
      <w:pPr>
        <w:pStyle w:val="ListParagraph"/>
        <w:numPr>
          <w:ilvl w:val="1"/>
          <w:numId w:val="4"/>
        </w:numPr>
        <w:tabs>
          <w:tab w:val="left" w:pos="855"/>
        </w:tabs>
        <w:spacing w:before="3"/>
        <w:ind w:right="1137" w:hanging="432"/>
        <w:rPr>
          <w:sz w:val="20"/>
        </w:rPr>
      </w:pPr>
      <w:r>
        <w:rPr>
          <w:b/>
          <w:sz w:val="20"/>
        </w:rPr>
        <w:t xml:space="preserve">Institution </w:t>
      </w:r>
      <w:r>
        <w:rPr>
          <w:sz w:val="20"/>
        </w:rPr>
        <w:t>means the corporate entity who is responsible for the Honorary Research Affiliate under the Clinical Research</w:t>
      </w:r>
      <w:r>
        <w:rPr>
          <w:spacing w:val="-21"/>
          <w:sz w:val="20"/>
        </w:rPr>
        <w:t xml:space="preserve"> </w:t>
      </w:r>
      <w:r>
        <w:rPr>
          <w:sz w:val="20"/>
        </w:rPr>
        <w:t>Agreement</w:t>
      </w:r>
    </w:p>
    <w:p w14:paraId="6BBAD6A4" w14:textId="77777777" w:rsidR="00286F0C" w:rsidRDefault="00A008DB">
      <w:pPr>
        <w:pStyle w:val="ListParagraph"/>
        <w:numPr>
          <w:ilvl w:val="1"/>
          <w:numId w:val="4"/>
        </w:numPr>
        <w:tabs>
          <w:tab w:val="left" w:pos="855"/>
        </w:tabs>
        <w:ind w:right="1149" w:hanging="432"/>
        <w:rPr>
          <w:sz w:val="20"/>
        </w:rPr>
      </w:pPr>
      <w:r>
        <w:rPr>
          <w:b/>
          <w:sz w:val="20"/>
        </w:rPr>
        <w:t xml:space="preserve">Patient </w:t>
      </w:r>
      <w:r>
        <w:rPr>
          <w:sz w:val="20"/>
        </w:rPr>
        <w:t>means a person that has received or is currently receiving medical treatment at a SA Health</w:t>
      </w:r>
      <w:r>
        <w:rPr>
          <w:spacing w:val="-10"/>
          <w:sz w:val="20"/>
        </w:rPr>
        <w:t xml:space="preserve"> </w:t>
      </w:r>
      <w:r>
        <w:rPr>
          <w:sz w:val="20"/>
        </w:rPr>
        <w:t>facility</w:t>
      </w:r>
    </w:p>
    <w:p w14:paraId="79C93ED2" w14:textId="77777777" w:rsidR="00286F0C" w:rsidRDefault="00A008DB">
      <w:pPr>
        <w:pStyle w:val="ListParagraph"/>
        <w:numPr>
          <w:ilvl w:val="1"/>
          <w:numId w:val="4"/>
        </w:numPr>
        <w:tabs>
          <w:tab w:val="left" w:pos="855"/>
        </w:tabs>
        <w:ind w:right="1228" w:hanging="432"/>
        <w:rPr>
          <w:sz w:val="20"/>
        </w:rPr>
      </w:pPr>
      <w:r>
        <w:rPr>
          <w:b/>
          <w:sz w:val="20"/>
        </w:rPr>
        <w:t xml:space="preserve">Personal Information </w:t>
      </w:r>
      <w:r>
        <w:rPr>
          <w:sz w:val="20"/>
        </w:rPr>
        <w:t>has the same meaning as in the Privacy Act 1988 (Cth) and includes health</w:t>
      </w:r>
      <w:r>
        <w:rPr>
          <w:spacing w:val="-12"/>
          <w:sz w:val="20"/>
        </w:rPr>
        <w:t xml:space="preserve"> </w:t>
      </w:r>
      <w:r>
        <w:rPr>
          <w:sz w:val="20"/>
        </w:rPr>
        <w:t>information.</w:t>
      </w:r>
    </w:p>
    <w:p w14:paraId="387BF833" w14:textId="77777777" w:rsidR="00286F0C" w:rsidRDefault="00A008DB">
      <w:pPr>
        <w:pStyle w:val="ListParagraph"/>
        <w:numPr>
          <w:ilvl w:val="1"/>
          <w:numId w:val="4"/>
        </w:numPr>
        <w:tabs>
          <w:tab w:val="left" w:pos="855"/>
        </w:tabs>
        <w:spacing w:before="3"/>
        <w:ind w:right="1215" w:hanging="432"/>
        <w:rPr>
          <w:sz w:val="20"/>
        </w:rPr>
      </w:pPr>
      <w:r>
        <w:rPr>
          <w:b/>
          <w:sz w:val="20"/>
        </w:rPr>
        <w:t xml:space="preserve">Study </w:t>
      </w:r>
      <w:r>
        <w:rPr>
          <w:sz w:val="20"/>
        </w:rPr>
        <w:t>means the investigation to be conducted in accordance with the terms and conditions of the Clinical Research</w:t>
      </w:r>
      <w:r>
        <w:rPr>
          <w:spacing w:val="-16"/>
          <w:sz w:val="20"/>
        </w:rPr>
        <w:t xml:space="preserve"> </w:t>
      </w:r>
      <w:r>
        <w:rPr>
          <w:sz w:val="20"/>
        </w:rPr>
        <w:t>Agreement</w:t>
      </w:r>
    </w:p>
    <w:p w14:paraId="06ED8463" w14:textId="77777777" w:rsidR="00286F0C" w:rsidRDefault="00A008DB">
      <w:pPr>
        <w:pStyle w:val="ListParagraph"/>
        <w:numPr>
          <w:ilvl w:val="1"/>
          <w:numId w:val="4"/>
        </w:numPr>
        <w:tabs>
          <w:tab w:val="left" w:pos="855"/>
        </w:tabs>
        <w:ind w:hanging="432"/>
        <w:rPr>
          <w:sz w:val="20"/>
        </w:rPr>
      </w:pPr>
      <w:r>
        <w:rPr>
          <w:b/>
          <w:sz w:val="20"/>
        </w:rPr>
        <w:t xml:space="preserve">Study Site </w:t>
      </w:r>
      <w:r>
        <w:rPr>
          <w:sz w:val="20"/>
        </w:rPr>
        <w:t>means the location(s) where the Study is</w:t>
      </w:r>
      <w:r>
        <w:rPr>
          <w:spacing w:val="-27"/>
          <w:sz w:val="20"/>
        </w:rPr>
        <w:t xml:space="preserve"> </w:t>
      </w:r>
      <w:r>
        <w:rPr>
          <w:sz w:val="20"/>
        </w:rPr>
        <w:t>conducted</w:t>
      </w:r>
    </w:p>
    <w:p w14:paraId="60FC84DB" w14:textId="77777777" w:rsidR="00286F0C" w:rsidRDefault="00286F0C">
      <w:pPr>
        <w:pStyle w:val="BodyText"/>
        <w:spacing w:before="9"/>
        <w:rPr>
          <w:sz w:val="19"/>
        </w:rPr>
      </w:pPr>
    </w:p>
    <w:p w14:paraId="5281BCEB" w14:textId="77777777" w:rsidR="00286F0C" w:rsidRDefault="00A008DB">
      <w:pPr>
        <w:pStyle w:val="ListParagraph"/>
        <w:numPr>
          <w:ilvl w:val="0"/>
          <w:numId w:val="4"/>
        </w:numPr>
        <w:tabs>
          <w:tab w:val="left" w:pos="499"/>
        </w:tabs>
        <w:ind w:left="498" w:hanging="359"/>
        <w:rPr>
          <w:sz w:val="20"/>
        </w:rPr>
      </w:pPr>
      <w:r>
        <w:rPr>
          <w:sz w:val="20"/>
        </w:rPr>
        <w:t>RECITALS</w:t>
      </w:r>
    </w:p>
    <w:p w14:paraId="56396AC5" w14:textId="77777777" w:rsidR="00286F0C" w:rsidRDefault="00A008DB">
      <w:pPr>
        <w:pStyle w:val="ListParagraph"/>
        <w:numPr>
          <w:ilvl w:val="1"/>
          <w:numId w:val="4"/>
        </w:numPr>
        <w:tabs>
          <w:tab w:val="left" w:pos="855"/>
        </w:tabs>
        <w:ind w:hanging="432"/>
        <w:rPr>
          <w:sz w:val="20"/>
        </w:rPr>
      </w:pPr>
      <w:r>
        <w:rPr>
          <w:sz w:val="20"/>
        </w:rPr>
        <w:t>HONORARY RESEARCH AFFILIATE acknowledges that the Recitals are true and</w:t>
      </w:r>
      <w:r>
        <w:rPr>
          <w:spacing w:val="-30"/>
          <w:sz w:val="20"/>
        </w:rPr>
        <w:t xml:space="preserve"> </w:t>
      </w:r>
      <w:r>
        <w:rPr>
          <w:sz w:val="20"/>
        </w:rPr>
        <w:t>correct.</w:t>
      </w:r>
    </w:p>
    <w:p w14:paraId="73C1FAE1" w14:textId="77777777" w:rsidR="00286F0C" w:rsidRDefault="00286F0C">
      <w:pPr>
        <w:pStyle w:val="BodyText"/>
        <w:spacing w:before="1"/>
      </w:pPr>
    </w:p>
    <w:p w14:paraId="73C2787B" w14:textId="77777777" w:rsidR="00286F0C" w:rsidRDefault="00A008DB">
      <w:pPr>
        <w:pStyle w:val="ListParagraph"/>
        <w:numPr>
          <w:ilvl w:val="0"/>
          <w:numId w:val="4"/>
        </w:numPr>
        <w:tabs>
          <w:tab w:val="left" w:pos="499"/>
        </w:tabs>
        <w:ind w:left="498" w:hanging="359"/>
        <w:rPr>
          <w:sz w:val="20"/>
        </w:rPr>
      </w:pPr>
      <w:r>
        <w:rPr>
          <w:sz w:val="20"/>
        </w:rPr>
        <w:t>ACCESS</w:t>
      </w:r>
    </w:p>
    <w:p w14:paraId="0694F282" w14:textId="77777777" w:rsidR="00286F0C" w:rsidRDefault="00A008DB">
      <w:pPr>
        <w:pStyle w:val="ListParagraph"/>
        <w:numPr>
          <w:ilvl w:val="1"/>
          <w:numId w:val="4"/>
        </w:numPr>
        <w:tabs>
          <w:tab w:val="left" w:pos="855"/>
        </w:tabs>
        <w:ind w:left="859" w:right="3195" w:hanging="437"/>
        <w:rPr>
          <w:sz w:val="20"/>
        </w:rPr>
      </w:pPr>
      <w:r>
        <w:rPr>
          <w:sz w:val="20"/>
        </w:rPr>
        <w:t>HONORARY RESEARCH AFFILIATE agrees that access to the EMR 3.1.1.will be read only</w:t>
      </w:r>
      <w:r>
        <w:rPr>
          <w:spacing w:val="-10"/>
          <w:sz w:val="20"/>
        </w:rPr>
        <w:t xml:space="preserve"> </w:t>
      </w:r>
      <w:r>
        <w:rPr>
          <w:sz w:val="20"/>
        </w:rPr>
        <w:t>access</w:t>
      </w:r>
    </w:p>
    <w:p w14:paraId="1B282764" w14:textId="77777777" w:rsidR="00286F0C" w:rsidRDefault="00A008DB">
      <w:pPr>
        <w:pStyle w:val="ListParagraph"/>
        <w:numPr>
          <w:ilvl w:val="2"/>
          <w:numId w:val="4"/>
        </w:numPr>
        <w:tabs>
          <w:tab w:val="left" w:pos="1363"/>
        </w:tabs>
        <w:ind w:left="858" w:right="3863" w:firstLine="0"/>
        <w:rPr>
          <w:sz w:val="20"/>
        </w:rPr>
      </w:pPr>
      <w:r>
        <w:rPr>
          <w:sz w:val="20"/>
        </w:rPr>
        <w:t>is limited to the term and scope provided in the Approval 3.1.3.is subject to the terms of the CRA and this</w:t>
      </w:r>
      <w:r>
        <w:rPr>
          <w:spacing w:val="-20"/>
          <w:sz w:val="20"/>
        </w:rPr>
        <w:t xml:space="preserve"> </w:t>
      </w:r>
      <w:r>
        <w:rPr>
          <w:sz w:val="20"/>
        </w:rPr>
        <w:t>Deed</w:t>
      </w:r>
    </w:p>
    <w:p w14:paraId="6E7BE9B6" w14:textId="77777777" w:rsidR="00286F0C" w:rsidRDefault="00286F0C">
      <w:pPr>
        <w:pStyle w:val="BodyText"/>
      </w:pPr>
    </w:p>
    <w:p w14:paraId="22C1E8C6" w14:textId="77777777" w:rsidR="00286F0C" w:rsidRDefault="00A008DB">
      <w:pPr>
        <w:pStyle w:val="ListParagraph"/>
        <w:numPr>
          <w:ilvl w:val="1"/>
          <w:numId w:val="4"/>
        </w:numPr>
        <w:tabs>
          <w:tab w:val="left" w:pos="855"/>
        </w:tabs>
        <w:spacing w:before="1"/>
        <w:ind w:left="859" w:right="3549" w:hanging="437"/>
        <w:rPr>
          <w:sz w:val="20"/>
        </w:rPr>
      </w:pPr>
      <w:r>
        <w:rPr>
          <w:sz w:val="20"/>
        </w:rPr>
        <w:t>HONORARY RESEARCH AFFILIATE acknowledges and agrees: 3.2.1.that access to EMR is via a HAD</w:t>
      </w:r>
      <w:r>
        <w:rPr>
          <w:spacing w:val="-14"/>
          <w:sz w:val="20"/>
        </w:rPr>
        <w:t xml:space="preserve"> </w:t>
      </w:r>
      <w:r>
        <w:rPr>
          <w:sz w:val="20"/>
        </w:rPr>
        <w:t>ID</w:t>
      </w:r>
    </w:p>
    <w:p w14:paraId="040BBEF0" w14:textId="77777777" w:rsidR="00286F0C" w:rsidRDefault="00A008DB">
      <w:pPr>
        <w:tabs>
          <w:tab w:val="left" w:pos="9195"/>
        </w:tabs>
        <w:spacing w:before="125"/>
        <w:ind w:left="111"/>
        <w:rPr>
          <w:rFonts w:ascii="Calibri"/>
          <w:b/>
        </w:rPr>
      </w:pPr>
      <w:r>
        <w:rPr>
          <w:rFonts w:ascii="Calibri"/>
          <w:spacing w:val="-22"/>
          <w:u w:val="single"/>
        </w:rPr>
        <w:t xml:space="preserve"> </w:t>
      </w:r>
      <w:r>
        <w:rPr>
          <w:rFonts w:ascii="Calibri"/>
          <w:u w:val="single"/>
        </w:rPr>
        <w:t xml:space="preserve">Page </w:t>
      </w:r>
      <w:r>
        <w:rPr>
          <w:rFonts w:ascii="Calibri"/>
          <w:b/>
          <w:u w:val="single"/>
        </w:rPr>
        <w:t xml:space="preserve">1 </w:t>
      </w:r>
      <w:r>
        <w:rPr>
          <w:rFonts w:ascii="Calibri"/>
          <w:u w:val="single"/>
        </w:rPr>
        <w:t>of</w:t>
      </w:r>
      <w:r>
        <w:rPr>
          <w:rFonts w:ascii="Calibri"/>
          <w:spacing w:val="-2"/>
          <w:u w:val="single"/>
        </w:rPr>
        <w:t xml:space="preserve"> </w:t>
      </w:r>
      <w:r>
        <w:rPr>
          <w:rFonts w:ascii="Calibri"/>
          <w:b/>
          <w:u w:val="single"/>
        </w:rPr>
        <w:t>3</w:t>
      </w:r>
      <w:r>
        <w:rPr>
          <w:rFonts w:ascii="Calibri"/>
          <w:b/>
          <w:u w:val="single"/>
        </w:rPr>
        <w:tab/>
      </w:r>
    </w:p>
    <w:p w14:paraId="51A8A9D8" w14:textId="77777777" w:rsidR="00286F0C" w:rsidRDefault="00286F0C">
      <w:pPr>
        <w:rPr>
          <w:rFonts w:ascii="Calibri"/>
        </w:rPr>
        <w:sectPr w:rsidR="00286F0C">
          <w:headerReference w:type="even" r:id="rId9"/>
          <w:headerReference w:type="default" r:id="rId10"/>
          <w:footerReference w:type="even" r:id="rId11"/>
          <w:footerReference w:type="default" r:id="rId12"/>
          <w:headerReference w:type="first" r:id="rId13"/>
          <w:footerReference w:type="first" r:id="rId14"/>
          <w:type w:val="continuous"/>
          <w:pgSz w:w="11910" w:h="16840"/>
          <w:pgMar w:top="380" w:right="400" w:bottom="280" w:left="1300" w:header="720" w:footer="720" w:gutter="0"/>
          <w:cols w:space="720"/>
        </w:sectPr>
      </w:pPr>
    </w:p>
    <w:p w14:paraId="4E88A733" w14:textId="77777777" w:rsidR="00286F0C" w:rsidRDefault="00A008DB">
      <w:pPr>
        <w:pStyle w:val="ListParagraph"/>
        <w:numPr>
          <w:ilvl w:val="2"/>
          <w:numId w:val="4"/>
        </w:numPr>
        <w:tabs>
          <w:tab w:val="left" w:pos="1364"/>
        </w:tabs>
        <w:spacing w:before="67"/>
        <w:ind w:left="860" w:right="3363" w:firstLine="0"/>
        <w:rPr>
          <w:sz w:val="20"/>
        </w:rPr>
      </w:pPr>
      <w:r>
        <w:rPr>
          <w:sz w:val="20"/>
        </w:rPr>
        <w:lastRenderedPageBreak/>
        <w:t>to only use the HAD ID in connection with the Study 3.2.3.to not share the HAD ID and</w:t>
      </w:r>
      <w:r>
        <w:rPr>
          <w:spacing w:val="-14"/>
          <w:sz w:val="20"/>
        </w:rPr>
        <w:t xml:space="preserve"> </w:t>
      </w:r>
      <w:r>
        <w:rPr>
          <w:sz w:val="20"/>
        </w:rPr>
        <w:t>password</w:t>
      </w:r>
    </w:p>
    <w:p w14:paraId="6B83204C" w14:textId="77777777" w:rsidR="00286F0C" w:rsidRDefault="00286F0C">
      <w:pPr>
        <w:pStyle w:val="BodyText"/>
        <w:spacing w:before="1"/>
      </w:pPr>
    </w:p>
    <w:p w14:paraId="207AFC79" w14:textId="77777777" w:rsidR="00286F0C" w:rsidRDefault="00A008DB">
      <w:pPr>
        <w:pStyle w:val="ListParagraph"/>
        <w:numPr>
          <w:ilvl w:val="1"/>
          <w:numId w:val="4"/>
        </w:numPr>
        <w:tabs>
          <w:tab w:val="left" w:pos="856"/>
        </w:tabs>
        <w:ind w:left="860" w:right="1881" w:hanging="437"/>
        <w:rPr>
          <w:sz w:val="20"/>
        </w:rPr>
      </w:pPr>
      <w:r>
        <w:rPr>
          <w:sz w:val="20"/>
        </w:rPr>
        <w:t>HONORARY RESEARCH AFFILIATE acknowledges and agrees that they 3.3.1.have an applicable criminal history check in</w:t>
      </w:r>
      <w:r>
        <w:rPr>
          <w:spacing w:val="-23"/>
          <w:sz w:val="20"/>
        </w:rPr>
        <w:t xml:space="preserve"> </w:t>
      </w:r>
      <w:r>
        <w:rPr>
          <w:sz w:val="20"/>
        </w:rPr>
        <w:t>place</w:t>
      </w:r>
    </w:p>
    <w:p w14:paraId="293460FC" w14:textId="43439F39" w:rsidR="00286F0C" w:rsidRDefault="00A008DB">
      <w:pPr>
        <w:pStyle w:val="ListParagraph"/>
        <w:numPr>
          <w:ilvl w:val="2"/>
          <w:numId w:val="4"/>
        </w:numPr>
        <w:tabs>
          <w:tab w:val="left" w:pos="1365"/>
        </w:tabs>
        <w:ind w:left="860" w:right="481" w:firstLine="0"/>
        <w:rPr>
          <w:sz w:val="20"/>
        </w:rPr>
      </w:pPr>
      <w:r>
        <w:rPr>
          <w:sz w:val="20"/>
        </w:rPr>
        <w:t xml:space="preserve">will complete all mandatory training as required by </w:t>
      </w:r>
      <w:r w:rsidR="009B3B4F">
        <w:rPr>
          <w:sz w:val="20"/>
        </w:rPr>
        <w:t>NALHN</w:t>
      </w:r>
      <w:r>
        <w:rPr>
          <w:sz w:val="20"/>
        </w:rPr>
        <w:t xml:space="preserve"> prior to be given access 3.3.3.will comply with work health and safety policies and reasonable directions of</w:t>
      </w:r>
      <w:r>
        <w:rPr>
          <w:spacing w:val="-38"/>
          <w:sz w:val="20"/>
        </w:rPr>
        <w:t xml:space="preserve"> </w:t>
      </w:r>
      <w:r w:rsidR="009B3B4F">
        <w:rPr>
          <w:spacing w:val="-38"/>
          <w:sz w:val="20"/>
        </w:rPr>
        <w:t xml:space="preserve"> </w:t>
      </w:r>
      <w:r w:rsidR="009B3B4F">
        <w:rPr>
          <w:sz w:val="20"/>
        </w:rPr>
        <w:t>NALHN</w:t>
      </w:r>
    </w:p>
    <w:p w14:paraId="597971C5" w14:textId="45C9AE0F" w:rsidR="00286F0C" w:rsidRDefault="00A008DB">
      <w:pPr>
        <w:pStyle w:val="BodyText"/>
        <w:ind w:left="1363"/>
      </w:pPr>
      <w:r>
        <w:t xml:space="preserve">whilst accessing </w:t>
      </w:r>
      <w:r w:rsidR="009B3B4F">
        <w:t>NALHN</w:t>
      </w:r>
      <w:r>
        <w:t>’s Study Sites</w:t>
      </w:r>
    </w:p>
    <w:p w14:paraId="230E84AF" w14:textId="77777777" w:rsidR="00286F0C" w:rsidRDefault="00286F0C">
      <w:pPr>
        <w:pStyle w:val="BodyText"/>
      </w:pPr>
    </w:p>
    <w:p w14:paraId="7F04F98C" w14:textId="32B47D8D" w:rsidR="00286F0C" w:rsidRDefault="00A008DB">
      <w:pPr>
        <w:pStyle w:val="ListParagraph"/>
        <w:numPr>
          <w:ilvl w:val="1"/>
          <w:numId w:val="4"/>
        </w:numPr>
        <w:tabs>
          <w:tab w:val="left" w:pos="856"/>
        </w:tabs>
        <w:spacing w:before="1"/>
        <w:ind w:left="855" w:right="236" w:hanging="432"/>
        <w:rPr>
          <w:sz w:val="20"/>
        </w:rPr>
      </w:pPr>
      <w:r>
        <w:rPr>
          <w:sz w:val="20"/>
        </w:rPr>
        <w:t xml:space="preserve">HONORARY RESEARCH AFFILIATE will comply with all procedures of </w:t>
      </w:r>
      <w:r w:rsidR="009B3B4F">
        <w:rPr>
          <w:sz w:val="20"/>
        </w:rPr>
        <w:t>NALHN</w:t>
      </w:r>
      <w:r>
        <w:rPr>
          <w:sz w:val="20"/>
        </w:rPr>
        <w:t xml:space="preserve"> in relation to the access, handling, collection, use and disclosure of Personal Information of patients including but not limited to any requirements of the </w:t>
      </w:r>
      <w:hyperlink r:id="rId15" w:anchor="sthash.s76QhRX6.dpuf">
        <w:r>
          <w:rPr>
            <w:color w:val="663300"/>
            <w:u w:val="single" w:color="663300"/>
          </w:rPr>
          <w:t xml:space="preserve">South Australian Government </w:t>
        </w:r>
      </w:hyperlink>
      <w:hyperlink r:id="rId16" w:anchor="sthash.s76QhRX6.dpuf">
        <w:r>
          <w:rPr>
            <w:color w:val="663300"/>
            <w:u w:val="single" w:color="663300"/>
          </w:rPr>
          <w:t>Information Privacy Principles</w:t>
        </w:r>
        <w:r>
          <w:rPr>
            <w:color w:val="663300"/>
            <w:spacing w:val="-41"/>
            <w:u w:val="single" w:color="663300"/>
          </w:rPr>
          <w:t xml:space="preserve"> </w:t>
        </w:r>
      </w:hyperlink>
      <w:r>
        <w:rPr>
          <w:sz w:val="20"/>
        </w:rPr>
        <w:t xml:space="preserve">and </w:t>
      </w:r>
      <w:hyperlink r:id="rId17">
        <w:r>
          <w:rPr>
            <w:color w:val="663300"/>
            <w:sz w:val="20"/>
            <w:u w:val="single" w:color="663300"/>
          </w:rPr>
          <w:t>SA Health’s Privacy Policy Directive</w:t>
        </w:r>
      </w:hyperlink>
    </w:p>
    <w:p w14:paraId="7CE6771A" w14:textId="77777777" w:rsidR="00286F0C" w:rsidRDefault="00286F0C">
      <w:pPr>
        <w:pStyle w:val="BodyText"/>
        <w:spacing w:before="10"/>
        <w:rPr>
          <w:sz w:val="11"/>
        </w:rPr>
      </w:pPr>
    </w:p>
    <w:p w14:paraId="30741B67" w14:textId="77777777" w:rsidR="00286F0C" w:rsidRDefault="00A008DB">
      <w:pPr>
        <w:pStyle w:val="ListParagraph"/>
        <w:numPr>
          <w:ilvl w:val="1"/>
          <w:numId w:val="4"/>
        </w:numPr>
        <w:tabs>
          <w:tab w:val="left" w:pos="856"/>
        </w:tabs>
        <w:spacing w:before="92"/>
        <w:ind w:left="855" w:hanging="432"/>
        <w:rPr>
          <w:sz w:val="20"/>
        </w:rPr>
      </w:pPr>
      <w:r>
        <w:rPr>
          <w:sz w:val="20"/>
        </w:rPr>
        <w:t>HONORARY RESEARCH AFFILIATE acknowledges and</w:t>
      </w:r>
      <w:r>
        <w:rPr>
          <w:spacing w:val="-21"/>
          <w:sz w:val="20"/>
        </w:rPr>
        <w:t xml:space="preserve"> </w:t>
      </w:r>
      <w:r>
        <w:rPr>
          <w:sz w:val="20"/>
        </w:rPr>
        <w:t>agrees:</w:t>
      </w:r>
    </w:p>
    <w:p w14:paraId="714C1B1A" w14:textId="77777777" w:rsidR="00286F0C" w:rsidRDefault="00A008DB">
      <w:pPr>
        <w:pStyle w:val="ListParagraph"/>
        <w:numPr>
          <w:ilvl w:val="2"/>
          <w:numId w:val="2"/>
        </w:numPr>
        <w:tabs>
          <w:tab w:val="left" w:pos="1365"/>
        </w:tabs>
        <w:ind w:right="570"/>
        <w:rPr>
          <w:sz w:val="20"/>
        </w:rPr>
      </w:pPr>
      <w:r>
        <w:rPr>
          <w:sz w:val="20"/>
        </w:rPr>
        <w:t>to only access, view, extract, disclose or use Personal Information of patients to the extent that informed consent has been provided by the relevant</w:t>
      </w:r>
      <w:r>
        <w:rPr>
          <w:spacing w:val="-32"/>
          <w:sz w:val="20"/>
        </w:rPr>
        <w:t xml:space="preserve"> </w:t>
      </w:r>
      <w:r>
        <w:rPr>
          <w:sz w:val="20"/>
        </w:rPr>
        <w:t>Patient</w:t>
      </w:r>
    </w:p>
    <w:p w14:paraId="0FB8A8BD" w14:textId="77777777" w:rsidR="00286F0C" w:rsidRDefault="00A008DB">
      <w:pPr>
        <w:pStyle w:val="ListParagraph"/>
        <w:numPr>
          <w:ilvl w:val="2"/>
          <w:numId w:val="2"/>
        </w:numPr>
        <w:tabs>
          <w:tab w:val="left" w:pos="1365"/>
        </w:tabs>
        <w:ind w:left="860" w:right="1441" w:firstLine="0"/>
        <w:rPr>
          <w:sz w:val="20"/>
        </w:rPr>
      </w:pPr>
      <w:r>
        <w:rPr>
          <w:sz w:val="20"/>
        </w:rPr>
        <w:t>to keep a register which accurately records patients accessed in the</w:t>
      </w:r>
      <w:r>
        <w:rPr>
          <w:spacing w:val="-35"/>
          <w:sz w:val="20"/>
        </w:rPr>
        <w:t xml:space="preserve"> </w:t>
      </w:r>
      <w:r>
        <w:rPr>
          <w:sz w:val="20"/>
        </w:rPr>
        <w:t>EMR 3.5.3.that EMR access may be</w:t>
      </w:r>
      <w:r>
        <w:rPr>
          <w:spacing w:val="-16"/>
          <w:sz w:val="20"/>
        </w:rPr>
        <w:t xml:space="preserve"> </w:t>
      </w:r>
      <w:r>
        <w:rPr>
          <w:sz w:val="20"/>
        </w:rPr>
        <w:t>audited</w:t>
      </w:r>
    </w:p>
    <w:p w14:paraId="3A2E0A8A" w14:textId="77777777" w:rsidR="00286F0C" w:rsidRDefault="00286F0C">
      <w:pPr>
        <w:pStyle w:val="BodyText"/>
      </w:pPr>
    </w:p>
    <w:p w14:paraId="13572C99" w14:textId="550A4716" w:rsidR="00286F0C" w:rsidRDefault="00A008DB">
      <w:pPr>
        <w:pStyle w:val="ListParagraph"/>
        <w:numPr>
          <w:ilvl w:val="1"/>
          <w:numId w:val="4"/>
        </w:numPr>
        <w:tabs>
          <w:tab w:val="left" w:pos="856"/>
        </w:tabs>
        <w:ind w:left="855" w:hanging="432"/>
        <w:rPr>
          <w:sz w:val="20"/>
        </w:rPr>
      </w:pPr>
      <w:r>
        <w:rPr>
          <w:sz w:val="20"/>
        </w:rPr>
        <w:t xml:space="preserve">HONORARY RESEARCH AFFILIATE understands that </w:t>
      </w:r>
      <w:r w:rsidR="009B3B4F">
        <w:rPr>
          <w:sz w:val="20"/>
        </w:rPr>
        <w:t>NALHN</w:t>
      </w:r>
      <w:r>
        <w:rPr>
          <w:sz w:val="20"/>
        </w:rPr>
        <w:t xml:space="preserve"> may suspend EMR</w:t>
      </w:r>
      <w:r>
        <w:rPr>
          <w:spacing w:val="-28"/>
          <w:sz w:val="20"/>
        </w:rPr>
        <w:t xml:space="preserve"> </w:t>
      </w:r>
      <w:r>
        <w:rPr>
          <w:sz w:val="20"/>
        </w:rPr>
        <w:t>access</w:t>
      </w:r>
    </w:p>
    <w:p w14:paraId="1256A29B" w14:textId="2BF356CF" w:rsidR="00286F0C" w:rsidRDefault="00A008DB">
      <w:pPr>
        <w:pStyle w:val="ListParagraph"/>
        <w:numPr>
          <w:ilvl w:val="2"/>
          <w:numId w:val="1"/>
        </w:numPr>
        <w:tabs>
          <w:tab w:val="left" w:pos="1355"/>
        </w:tabs>
        <w:ind w:hanging="499"/>
        <w:rPr>
          <w:sz w:val="20"/>
        </w:rPr>
      </w:pPr>
      <w:r>
        <w:rPr>
          <w:sz w:val="20"/>
        </w:rPr>
        <w:t xml:space="preserve">if you have no active </w:t>
      </w:r>
      <w:r w:rsidR="009B3B4F">
        <w:rPr>
          <w:sz w:val="20"/>
        </w:rPr>
        <w:t>NALHN</w:t>
      </w:r>
      <w:r>
        <w:rPr>
          <w:sz w:val="20"/>
        </w:rPr>
        <w:t xml:space="preserve"> Clinical Research</w:t>
      </w:r>
      <w:r>
        <w:rPr>
          <w:spacing w:val="-24"/>
          <w:sz w:val="20"/>
        </w:rPr>
        <w:t xml:space="preserve"> </w:t>
      </w:r>
      <w:r>
        <w:rPr>
          <w:sz w:val="20"/>
        </w:rPr>
        <w:t>Agreements</w:t>
      </w:r>
    </w:p>
    <w:p w14:paraId="20A8D08E" w14:textId="77777777" w:rsidR="00286F0C" w:rsidRDefault="00A008DB">
      <w:pPr>
        <w:pStyle w:val="ListParagraph"/>
        <w:numPr>
          <w:ilvl w:val="2"/>
          <w:numId w:val="1"/>
        </w:numPr>
        <w:tabs>
          <w:tab w:val="left" w:pos="1355"/>
        </w:tabs>
        <w:ind w:hanging="499"/>
        <w:rPr>
          <w:sz w:val="20"/>
        </w:rPr>
      </w:pPr>
      <w:r>
        <w:rPr>
          <w:sz w:val="20"/>
        </w:rPr>
        <w:t>if you are suspected of misusing EMR and / or Personal</w:t>
      </w:r>
      <w:r>
        <w:rPr>
          <w:spacing w:val="-31"/>
          <w:sz w:val="20"/>
        </w:rPr>
        <w:t xml:space="preserve"> </w:t>
      </w:r>
      <w:r>
        <w:rPr>
          <w:sz w:val="20"/>
        </w:rPr>
        <w:t>Information</w:t>
      </w:r>
    </w:p>
    <w:p w14:paraId="07558C90" w14:textId="77777777" w:rsidR="00286F0C" w:rsidRDefault="00A008DB">
      <w:pPr>
        <w:pStyle w:val="ListParagraph"/>
        <w:numPr>
          <w:ilvl w:val="2"/>
          <w:numId w:val="1"/>
        </w:numPr>
        <w:tabs>
          <w:tab w:val="left" w:pos="1350"/>
        </w:tabs>
        <w:ind w:left="1349" w:hanging="494"/>
        <w:rPr>
          <w:sz w:val="20"/>
        </w:rPr>
      </w:pPr>
      <w:r>
        <w:rPr>
          <w:sz w:val="20"/>
        </w:rPr>
        <w:t>if you are suspected of having misused and shared HAD IDs and</w:t>
      </w:r>
      <w:r>
        <w:rPr>
          <w:spacing w:val="-29"/>
          <w:sz w:val="20"/>
        </w:rPr>
        <w:t xml:space="preserve"> </w:t>
      </w:r>
      <w:r>
        <w:rPr>
          <w:sz w:val="20"/>
        </w:rPr>
        <w:t>passwords</w:t>
      </w:r>
    </w:p>
    <w:p w14:paraId="77FE33E5" w14:textId="77777777" w:rsidR="00286F0C" w:rsidRDefault="00286F0C">
      <w:pPr>
        <w:pStyle w:val="BodyText"/>
        <w:spacing w:before="9"/>
        <w:rPr>
          <w:sz w:val="19"/>
        </w:rPr>
      </w:pPr>
    </w:p>
    <w:p w14:paraId="6E19D23F" w14:textId="4CD63AA3" w:rsidR="00286F0C" w:rsidRDefault="00A008DB">
      <w:pPr>
        <w:pStyle w:val="ListParagraph"/>
        <w:numPr>
          <w:ilvl w:val="1"/>
          <w:numId w:val="4"/>
        </w:numPr>
        <w:tabs>
          <w:tab w:val="left" w:pos="856"/>
        </w:tabs>
        <w:ind w:left="860" w:right="303" w:hanging="437"/>
        <w:rPr>
          <w:sz w:val="20"/>
        </w:rPr>
      </w:pPr>
      <w:r>
        <w:rPr>
          <w:sz w:val="20"/>
        </w:rPr>
        <w:t xml:space="preserve">HONORARY RESEARCH AFFILIATE understands that </w:t>
      </w:r>
      <w:r w:rsidR="009B3B4F">
        <w:rPr>
          <w:sz w:val="20"/>
        </w:rPr>
        <w:t>NALHN</w:t>
      </w:r>
      <w:r>
        <w:rPr>
          <w:sz w:val="20"/>
        </w:rPr>
        <w:t xml:space="preserve"> may terminate EMR access 3.7.1.if you have misused EMR and / or Personal</w:t>
      </w:r>
      <w:r>
        <w:rPr>
          <w:spacing w:val="-24"/>
          <w:sz w:val="20"/>
        </w:rPr>
        <w:t xml:space="preserve"> </w:t>
      </w:r>
      <w:r>
        <w:rPr>
          <w:sz w:val="20"/>
        </w:rPr>
        <w:t>Information</w:t>
      </w:r>
    </w:p>
    <w:p w14:paraId="6FA3B70A" w14:textId="77777777" w:rsidR="00286F0C" w:rsidRDefault="00A008DB">
      <w:pPr>
        <w:pStyle w:val="ListParagraph"/>
        <w:numPr>
          <w:ilvl w:val="2"/>
          <w:numId w:val="4"/>
        </w:numPr>
        <w:tabs>
          <w:tab w:val="left" w:pos="1365"/>
        </w:tabs>
        <w:ind w:right="2882" w:firstLine="1"/>
        <w:rPr>
          <w:sz w:val="20"/>
        </w:rPr>
      </w:pPr>
      <w:r>
        <w:rPr>
          <w:sz w:val="20"/>
        </w:rPr>
        <w:t>if you have misused and shared HAD IDs and passwords 3.7.3.if your employment with the Institution is</w:t>
      </w:r>
      <w:r>
        <w:rPr>
          <w:spacing w:val="-32"/>
          <w:sz w:val="20"/>
        </w:rPr>
        <w:t xml:space="preserve"> </w:t>
      </w:r>
      <w:r>
        <w:rPr>
          <w:sz w:val="20"/>
        </w:rPr>
        <w:t>terminated.</w:t>
      </w:r>
    </w:p>
    <w:p w14:paraId="76B1FA15" w14:textId="77777777" w:rsidR="00286F0C" w:rsidRDefault="00286F0C">
      <w:pPr>
        <w:pStyle w:val="BodyText"/>
        <w:rPr>
          <w:sz w:val="22"/>
        </w:rPr>
      </w:pPr>
    </w:p>
    <w:p w14:paraId="24D3F6C9" w14:textId="77777777" w:rsidR="00286F0C" w:rsidRDefault="00286F0C">
      <w:pPr>
        <w:pStyle w:val="BodyText"/>
        <w:spacing w:before="10"/>
        <w:rPr>
          <w:sz w:val="17"/>
        </w:rPr>
      </w:pPr>
    </w:p>
    <w:p w14:paraId="72AF39EF" w14:textId="77777777" w:rsidR="00286F0C" w:rsidRDefault="00A008DB">
      <w:pPr>
        <w:pStyle w:val="ListParagraph"/>
        <w:numPr>
          <w:ilvl w:val="0"/>
          <w:numId w:val="4"/>
        </w:numPr>
        <w:tabs>
          <w:tab w:val="left" w:pos="500"/>
        </w:tabs>
        <w:rPr>
          <w:sz w:val="20"/>
        </w:rPr>
      </w:pPr>
      <w:r>
        <w:rPr>
          <w:sz w:val="20"/>
        </w:rPr>
        <w:t>DISCLOSURE OF CONFIDENTIAL</w:t>
      </w:r>
      <w:r>
        <w:rPr>
          <w:spacing w:val="-18"/>
          <w:sz w:val="20"/>
        </w:rPr>
        <w:t xml:space="preserve"> </w:t>
      </w:r>
      <w:r>
        <w:rPr>
          <w:sz w:val="20"/>
        </w:rPr>
        <w:t>INFORMATION</w:t>
      </w:r>
    </w:p>
    <w:p w14:paraId="474E7983" w14:textId="77777777" w:rsidR="00286F0C" w:rsidRDefault="00286F0C">
      <w:pPr>
        <w:pStyle w:val="BodyText"/>
      </w:pPr>
    </w:p>
    <w:p w14:paraId="289881D0" w14:textId="77777777" w:rsidR="00286F0C" w:rsidRDefault="00A008DB">
      <w:pPr>
        <w:pStyle w:val="ListParagraph"/>
        <w:numPr>
          <w:ilvl w:val="1"/>
          <w:numId w:val="4"/>
        </w:numPr>
        <w:tabs>
          <w:tab w:val="left" w:pos="855"/>
        </w:tabs>
        <w:spacing w:before="1"/>
        <w:ind w:left="855" w:right="290"/>
        <w:rPr>
          <w:sz w:val="20"/>
        </w:rPr>
      </w:pPr>
      <w:r>
        <w:rPr>
          <w:sz w:val="20"/>
        </w:rPr>
        <w:t>HONORARY RESEARCH AFFILIATE will take all steps necessary to ensure that any Confidential Information in their possession remains confidential and that its confidentiality is preserved.</w:t>
      </w:r>
    </w:p>
    <w:p w14:paraId="7DB8DFA0" w14:textId="77777777" w:rsidR="00286F0C" w:rsidRDefault="00286F0C">
      <w:pPr>
        <w:pStyle w:val="BodyText"/>
        <w:spacing w:before="1"/>
      </w:pPr>
    </w:p>
    <w:p w14:paraId="3867FFE0" w14:textId="77777777" w:rsidR="00286F0C" w:rsidRDefault="00A008DB">
      <w:pPr>
        <w:pStyle w:val="ListParagraph"/>
        <w:numPr>
          <w:ilvl w:val="1"/>
          <w:numId w:val="4"/>
        </w:numPr>
        <w:tabs>
          <w:tab w:val="left" w:pos="856"/>
        </w:tabs>
        <w:ind w:left="855" w:right="992" w:hanging="432"/>
        <w:rPr>
          <w:sz w:val="20"/>
        </w:rPr>
      </w:pPr>
      <w:r>
        <w:rPr>
          <w:sz w:val="20"/>
        </w:rPr>
        <w:t>HONORARY RESEARCH AFFILIATE will ensure that Confidential Information is not disclosed to any third party except as required under the</w:t>
      </w:r>
      <w:r>
        <w:rPr>
          <w:spacing w:val="-27"/>
          <w:sz w:val="20"/>
        </w:rPr>
        <w:t xml:space="preserve"> </w:t>
      </w:r>
      <w:r>
        <w:rPr>
          <w:sz w:val="20"/>
        </w:rPr>
        <w:t>CRA.</w:t>
      </w:r>
    </w:p>
    <w:p w14:paraId="08D00CDE" w14:textId="77777777" w:rsidR="00286F0C" w:rsidRDefault="00286F0C">
      <w:pPr>
        <w:pStyle w:val="BodyText"/>
      </w:pPr>
    </w:p>
    <w:p w14:paraId="308A67FB" w14:textId="42434A1B" w:rsidR="00286F0C" w:rsidRDefault="00A008DB">
      <w:pPr>
        <w:pStyle w:val="ListParagraph"/>
        <w:numPr>
          <w:ilvl w:val="1"/>
          <w:numId w:val="4"/>
        </w:numPr>
        <w:tabs>
          <w:tab w:val="left" w:pos="856"/>
        </w:tabs>
        <w:spacing w:before="1"/>
        <w:ind w:left="855" w:right="149" w:hanging="432"/>
        <w:rPr>
          <w:sz w:val="20"/>
        </w:rPr>
      </w:pPr>
      <w:r>
        <w:rPr>
          <w:sz w:val="20"/>
        </w:rPr>
        <w:t xml:space="preserve">HONORARY RESEARCH AFFILIATE must immediately advise </w:t>
      </w:r>
      <w:r w:rsidR="009B3B4F">
        <w:rPr>
          <w:sz w:val="20"/>
        </w:rPr>
        <w:t>NALHN</w:t>
      </w:r>
      <w:r>
        <w:rPr>
          <w:sz w:val="20"/>
        </w:rPr>
        <w:t xml:space="preserve"> if they become aware of</w:t>
      </w:r>
      <w:r>
        <w:rPr>
          <w:spacing w:val="-6"/>
          <w:sz w:val="20"/>
        </w:rPr>
        <w:t xml:space="preserve"> </w:t>
      </w:r>
      <w:r>
        <w:rPr>
          <w:sz w:val="20"/>
        </w:rPr>
        <w:t>any</w:t>
      </w:r>
      <w:r>
        <w:rPr>
          <w:spacing w:val="-2"/>
          <w:sz w:val="20"/>
        </w:rPr>
        <w:t xml:space="preserve"> </w:t>
      </w:r>
      <w:r>
        <w:rPr>
          <w:sz w:val="20"/>
        </w:rPr>
        <w:t>disclosure</w:t>
      </w:r>
      <w:r>
        <w:rPr>
          <w:spacing w:val="-4"/>
          <w:sz w:val="20"/>
        </w:rPr>
        <w:t xml:space="preserve"> </w:t>
      </w:r>
      <w:r>
        <w:rPr>
          <w:sz w:val="20"/>
        </w:rPr>
        <w:t>of</w:t>
      </w:r>
      <w:r>
        <w:rPr>
          <w:spacing w:val="-6"/>
          <w:sz w:val="20"/>
        </w:rPr>
        <w:t xml:space="preserve"> </w:t>
      </w:r>
      <w:r>
        <w:rPr>
          <w:sz w:val="20"/>
        </w:rPr>
        <w:t>Confidential</w:t>
      </w:r>
      <w:r>
        <w:rPr>
          <w:spacing w:val="-4"/>
          <w:sz w:val="20"/>
        </w:rPr>
        <w:t xml:space="preserve"> </w:t>
      </w:r>
      <w:r>
        <w:rPr>
          <w:sz w:val="20"/>
        </w:rPr>
        <w:t>Information</w:t>
      </w:r>
      <w:r>
        <w:rPr>
          <w:spacing w:val="-4"/>
          <w:sz w:val="20"/>
        </w:rPr>
        <w:t xml:space="preserve"> </w:t>
      </w:r>
      <w:r>
        <w:rPr>
          <w:sz w:val="20"/>
        </w:rPr>
        <w:t>which</w:t>
      </w:r>
      <w:r>
        <w:rPr>
          <w:spacing w:val="-6"/>
          <w:sz w:val="20"/>
        </w:rPr>
        <w:t xml:space="preserve"> </w:t>
      </w:r>
      <w:r>
        <w:rPr>
          <w:sz w:val="20"/>
        </w:rPr>
        <w:t>has</w:t>
      </w:r>
      <w:r>
        <w:rPr>
          <w:spacing w:val="-5"/>
          <w:sz w:val="20"/>
        </w:rPr>
        <w:t xml:space="preserve"> </w:t>
      </w:r>
      <w:r>
        <w:rPr>
          <w:sz w:val="20"/>
        </w:rPr>
        <w:t>been</w:t>
      </w:r>
      <w:r>
        <w:rPr>
          <w:spacing w:val="-4"/>
          <w:sz w:val="20"/>
        </w:rPr>
        <w:t xml:space="preserve"> </w:t>
      </w:r>
      <w:r>
        <w:rPr>
          <w:sz w:val="20"/>
        </w:rPr>
        <w:t>disclosed</w:t>
      </w:r>
      <w:r>
        <w:rPr>
          <w:spacing w:val="-6"/>
          <w:sz w:val="20"/>
        </w:rPr>
        <w:t xml:space="preserve"> </w:t>
      </w:r>
      <w:r>
        <w:rPr>
          <w:sz w:val="20"/>
        </w:rPr>
        <w:t>without</w:t>
      </w:r>
      <w:r>
        <w:rPr>
          <w:spacing w:val="-2"/>
          <w:sz w:val="20"/>
        </w:rPr>
        <w:t xml:space="preserve"> </w:t>
      </w:r>
      <w:r>
        <w:rPr>
          <w:sz w:val="20"/>
        </w:rPr>
        <w:t>authorisation.</w:t>
      </w:r>
    </w:p>
    <w:p w14:paraId="48C3DF06" w14:textId="77777777" w:rsidR="00286F0C" w:rsidRDefault="00286F0C">
      <w:pPr>
        <w:pStyle w:val="BodyText"/>
        <w:spacing w:before="1"/>
      </w:pPr>
    </w:p>
    <w:p w14:paraId="1D4FD707" w14:textId="5A56D8A7" w:rsidR="00286F0C" w:rsidRDefault="00A008DB">
      <w:pPr>
        <w:pStyle w:val="ListParagraph"/>
        <w:numPr>
          <w:ilvl w:val="1"/>
          <w:numId w:val="4"/>
        </w:numPr>
        <w:tabs>
          <w:tab w:val="left" w:pos="856"/>
        </w:tabs>
        <w:ind w:left="855" w:right="327" w:hanging="432"/>
        <w:rPr>
          <w:sz w:val="20"/>
        </w:rPr>
      </w:pPr>
      <w:r>
        <w:rPr>
          <w:sz w:val="20"/>
        </w:rPr>
        <w:t xml:space="preserve">HONORARY RESEARCH AFFILIATE acknowledges that </w:t>
      </w:r>
      <w:r w:rsidR="009B3B4F">
        <w:rPr>
          <w:sz w:val="20"/>
        </w:rPr>
        <w:t>NALHN</w:t>
      </w:r>
      <w:r>
        <w:rPr>
          <w:sz w:val="20"/>
        </w:rPr>
        <w:t xml:space="preserve"> may at its discretion deny you further access to any Confidential Information or may require you to return any Confidential Information that has been provided to</w:t>
      </w:r>
      <w:r>
        <w:rPr>
          <w:spacing w:val="-27"/>
          <w:sz w:val="20"/>
        </w:rPr>
        <w:t xml:space="preserve"> </w:t>
      </w:r>
      <w:r>
        <w:rPr>
          <w:sz w:val="20"/>
        </w:rPr>
        <w:t>them.</w:t>
      </w:r>
    </w:p>
    <w:p w14:paraId="1AF8E5F6" w14:textId="77777777" w:rsidR="00286F0C" w:rsidRDefault="00286F0C">
      <w:pPr>
        <w:pStyle w:val="BodyText"/>
        <w:spacing w:before="9"/>
        <w:rPr>
          <w:sz w:val="19"/>
        </w:rPr>
      </w:pPr>
    </w:p>
    <w:p w14:paraId="599ACD9B" w14:textId="4AA7C673" w:rsidR="00286F0C" w:rsidRDefault="009B3B4F">
      <w:pPr>
        <w:pStyle w:val="ListParagraph"/>
        <w:numPr>
          <w:ilvl w:val="1"/>
          <w:numId w:val="4"/>
        </w:numPr>
        <w:tabs>
          <w:tab w:val="left" w:pos="856"/>
        </w:tabs>
        <w:spacing w:before="1"/>
        <w:ind w:left="855" w:right="225" w:hanging="432"/>
        <w:rPr>
          <w:sz w:val="20"/>
        </w:rPr>
      </w:pPr>
      <w:r>
        <w:rPr>
          <w:sz w:val="20"/>
        </w:rPr>
        <w:t>NALHN</w:t>
      </w:r>
      <w:r w:rsidR="00A008DB">
        <w:rPr>
          <w:sz w:val="20"/>
        </w:rPr>
        <w:t xml:space="preserve"> will provide HONORARY RESEARCH AFFILIATE with a written notice if it determines that you will no longer be provided access to Confidential Information and include in the notice the date upon which you must return any documents containing Confidential Information in your</w:t>
      </w:r>
      <w:r w:rsidR="00A008DB">
        <w:rPr>
          <w:spacing w:val="-19"/>
          <w:sz w:val="20"/>
        </w:rPr>
        <w:t xml:space="preserve"> </w:t>
      </w:r>
      <w:r w:rsidR="00A008DB">
        <w:rPr>
          <w:sz w:val="20"/>
        </w:rPr>
        <w:t>possession.</w:t>
      </w:r>
    </w:p>
    <w:p w14:paraId="22CE98D7" w14:textId="77777777" w:rsidR="00286F0C" w:rsidRDefault="00286F0C">
      <w:pPr>
        <w:pStyle w:val="BodyText"/>
        <w:spacing w:before="10"/>
        <w:rPr>
          <w:sz w:val="19"/>
        </w:rPr>
      </w:pPr>
    </w:p>
    <w:p w14:paraId="6ACA284D" w14:textId="77777777" w:rsidR="00286F0C" w:rsidRDefault="00A008DB">
      <w:pPr>
        <w:pStyle w:val="ListParagraph"/>
        <w:numPr>
          <w:ilvl w:val="0"/>
          <w:numId w:val="4"/>
        </w:numPr>
        <w:tabs>
          <w:tab w:val="left" w:pos="500"/>
        </w:tabs>
        <w:rPr>
          <w:sz w:val="20"/>
        </w:rPr>
      </w:pPr>
      <w:r>
        <w:rPr>
          <w:sz w:val="20"/>
        </w:rPr>
        <w:t>RELATIONSHIP</w:t>
      </w:r>
    </w:p>
    <w:p w14:paraId="6878F4A7" w14:textId="77777777" w:rsidR="00286F0C" w:rsidRDefault="00286F0C">
      <w:pPr>
        <w:pStyle w:val="BodyText"/>
      </w:pPr>
    </w:p>
    <w:p w14:paraId="034E8D0E" w14:textId="77777777" w:rsidR="00286F0C" w:rsidRDefault="00A008DB">
      <w:pPr>
        <w:pStyle w:val="BodyText"/>
        <w:spacing w:before="1"/>
        <w:ind w:left="859" w:right="671"/>
      </w:pPr>
      <w:r>
        <w:t>Nothing in this Deed constitutes a relationship of employer and employee or partnership between the parties.</w:t>
      </w:r>
    </w:p>
    <w:p w14:paraId="7785F227" w14:textId="77777777" w:rsidR="00286F0C" w:rsidRDefault="00286F0C">
      <w:pPr>
        <w:pStyle w:val="BodyText"/>
        <w:spacing w:before="1"/>
      </w:pPr>
    </w:p>
    <w:p w14:paraId="68A7B87B" w14:textId="77777777" w:rsidR="00286F0C" w:rsidRDefault="00A008DB">
      <w:pPr>
        <w:pStyle w:val="ListParagraph"/>
        <w:numPr>
          <w:ilvl w:val="0"/>
          <w:numId w:val="4"/>
        </w:numPr>
        <w:tabs>
          <w:tab w:val="left" w:pos="500"/>
        </w:tabs>
        <w:rPr>
          <w:sz w:val="20"/>
        </w:rPr>
      </w:pPr>
      <w:r>
        <w:rPr>
          <w:sz w:val="20"/>
        </w:rPr>
        <w:t>INTELLECTUAL PROPERTY</w:t>
      </w:r>
      <w:r>
        <w:rPr>
          <w:spacing w:val="-14"/>
          <w:sz w:val="20"/>
        </w:rPr>
        <w:t xml:space="preserve"> </w:t>
      </w:r>
      <w:r>
        <w:rPr>
          <w:sz w:val="20"/>
        </w:rPr>
        <w:t>RIGHTS</w:t>
      </w:r>
    </w:p>
    <w:p w14:paraId="055D3043" w14:textId="77777777" w:rsidR="00286F0C" w:rsidRDefault="00286F0C">
      <w:pPr>
        <w:pStyle w:val="BodyText"/>
        <w:spacing w:before="9"/>
        <w:rPr>
          <w:sz w:val="19"/>
        </w:rPr>
      </w:pPr>
    </w:p>
    <w:p w14:paraId="63112B31" w14:textId="1FD83A7B" w:rsidR="00286F0C" w:rsidRDefault="00A008DB">
      <w:pPr>
        <w:pStyle w:val="BodyText"/>
        <w:spacing w:before="1"/>
        <w:ind w:left="859" w:right="582"/>
      </w:pPr>
      <w:r>
        <w:t xml:space="preserve">Any Intellectual Property Rights of </w:t>
      </w:r>
      <w:r w:rsidR="009B3B4F">
        <w:t>NALHN</w:t>
      </w:r>
      <w:r>
        <w:t xml:space="preserve"> in the Confidential Information are retained by </w:t>
      </w:r>
      <w:r w:rsidR="009B3B4F">
        <w:t>NALHN</w:t>
      </w:r>
      <w:r>
        <w:t xml:space="preserve"> despite any disclosure to HONORARY RESEARCH AFFILIATE.</w:t>
      </w:r>
    </w:p>
    <w:p w14:paraId="24B2E120" w14:textId="77777777" w:rsidR="00286F0C" w:rsidRDefault="00286F0C">
      <w:pPr>
        <w:sectPr w:rsidR="00286F0C">
          <w:headerReference w:type="even" r:id="rId18"/>
          <w:headerReference w:type="default" r:id="rId19"/>
          <w:footerReference w:type="default" r:id="rId20"/>
          <w:headerReference w:type="first" r:id="rId21"/>
          <w:pgSz w:w="11910" w:h="16840"/>
          <w:pgMar w:top="1160" w:right="1300" w:bottom="900" w:left="1300" w:header="0" w:footer="719" w:gutter="0"/>
          <w:pgNumType w:start="2"/>
          <w:cols w:space="720"/>
        </w:sectPr>
      </w:pPr>
    </w:p>
    <w:p w14:paraId="7D7358CB" w14:textId="77777777" w:rsidR="00286F0C" w:rsidRDefault="00A008DB">
      <w:pPr>
        <w:pStyle w:val="ListParagraph"/>
        <w:numPr>
          <w:ilvl w:val="0"/>
          <w:numId w:val="4"/>
        </w:numPr>
        <w:tabs>
          <w:tab w:val="left" w:pos="500"/>
        </w:tabs>
        <w:spacing w:before="77"/>
        <w:ind w:hanging="359"/>
        <w:rPr>
          <w:sz w:val="20"/>
        </w:rPr>
      </w:pPr>
      <w:r>
        <w:rPr>
          <w:sz w:val="20"/>
        </w:rPr>
        <w:lastRenderedPageBreak/>
        <w:t>TERM</w:t>
      </w:r>
    </w:p>
    <w:p w14:paraId="4D227196" w14:textId="77777777" w:rsidR="00286F0C" w:rsidRDefault="00286F0C">
      <w:pPr>
        <w:pStyle w:val="BodyText"/>
      </w:pPr>
    </w:p>
    <w:p w14:paraId="3D6C5B7D" w14:textId="017B32BD" w:rsidR="00286F0C" w:rsidRDefault="00A008DB">
      <w:pPr>
        <w:pStyle w:val="BodyText"/>
        <w:ind w:left="859" w:right="205"/>
      </w:pPr>
      <w:r>
        <w:t xml:space="preserve">Subject to clause 2.6, this Deed will continue in full force and effect until </w:t>
      </w:r>
      <w:r w:rsidR="009B3B4F">
        <w:t>NALHN</w:t>
      </w:r>
      <w:r>
        <w:t xml:space="preserve"> notifies HONORARY RESEARCH AFFILIATE in writing that the obligations under this Deed cease to bind you.</w:t>
      </w:r>
    </w:p>
    <w:p w14:paraId="00FE95A4" w14:textId="77777777" w:rsidR="00286F0C" w:rsidRDefault="00286F0C">
      <w:pPr>
        <w:pStyle w:val="BodyText"/>
        <w:rPr>
          <w:sz w:val="22"/>
        </w:rPr>
      </w:pPr>
    </w:p>
    <w:p w14:paraId="41BF7624" w14:textId="77777777" w:rsidR="00286F0C" w:rsidRDefault="00286F0C">
      <w:pPr>
        <w:pStyle w:val="BodyText"/>
        <w:spacing w:before="9"/>
        <w:rPr>
          <w:sz w:val="17"/>
        </w:rPr>
      </w:pPr>
    </w:p>
    <w:p w14:paraId="69241A72" w14:textId="77777777" w:rsidR="00286F0C" w:rsidRDefault="00A008DB">
      <w:pPr>
        <w:pStyle w:val="ListParagraph"/>
        <w:numPr>
          <w:ilvl w:val="0"/>
          <w:numId w:val="4"/>
        </w:numPr>
        <w:tabs>
          <w:tab w:val="left" w:pos="500"/>
        </w:tabs>
        <w:spacing w:before="1"/>
        <w:ind w:hanging="359"/>
        <w:rPr>
          <w:sz w:val="20"/>
        </w:rPr>
      </w:pPr>
      <w:r>
        <w:rPr>
          <w:sz w:val="20"/>
        </w:rPr>
        <w:t>PROPER</w:t>
      </w:r>
      <w:r>
        <w:rPr>
          <w:spacing w:val="-4"/>
          <w:sz w:val="20"/>
        </w:rPr>
        <w:t xml:space="preserve"> </w:t>
      </w:r>
      <w:r>
        <w:rPr>
          <w:sz w:val="20"/>
        </w:rPr>
        <w:t>LAW</w:t>
      </w:r>
    </w:p>
    <w:p w14:paraId="291764C7" w14:textId="77777777" w:rsidR="00286F0C" w:rsidRDefault="00286F0C">
      <w:pPr>
        <w:pStyle w:val="BodyText"/>
        <w:spacing w:before="1"/>
      </w:pPr>
    </w:p>
    <w:p w14:paraId="0181E636" w14:textId="77777777" w:rsidR="00286F0C" w:rsidRDefault="00A008DB">
      <w:pPr>
        <w:pStyle w:val="BodyText"/>
        <w:ind w:left="859" w:right="527"/>
      </w:pPr>
      <w:r>
        <w:t>The laws in force in South Australia, including law with respect to capacity to contract and manner of performance, apply to this Deed.</w:t>
      </w:r>
    </w:p>
    <w:p w14:paraId="6F6956C5" w14:textId="77777777" w:rsidR="00286F0C" w:rsidRDefault="00286F0C">
      <w:pPr>
        <w:pStyle w:val="BodyText"/>
      </w:pPr>
    </w:p>
    <w:p w14:paraId="3732A367" w14:textId="77777777" w:rsidR="00286F0C" w:rsidRDefault="00A008DB">
      <w:pPr>
        <w:pStyle w:val="ListParagraph"/>
        <w:numPr>
          <w:ilvl w:val="0"/>
          <w:numId w:val="4"/>
        </w:numPr>
        <w:tabs>
          <w:tab w:val="left" w:pos="500"/>
        </w:tabs>
        <w:spacing w:before="1"/>
        <w:rPr>
          <w:sz w:val="20"/>
        </w:rPr>
      </w:pPr>
      <w:r>
        <w:rPr>
          <w:sz w:val="20"/>
        </w:rPr>
        <w:t>JURISDICTION OF</w:t>
      </w:r>
      <w:r>
        <w:rPr>
          <w:spacing w:val="-7"/>
          <w:sz w:val="20"/>
        </w:rPr>
        <w:t xml:space="preserve"> </w:t>
      </w:r>
      <w:r>
        <w:rPr>
          <w:sz w:val="20"/>
        </w:rPr>
        <w:t>COURTS</w:t>
      </w:r>
    </w:p>
    <w:p w14:paraId="2CB371B9" w14:textId="77777777" w:rsidR="00286F0C" w:rsidRDefault="00286F0C">
      <w:pPr>
        <w:pStyle w:val="BodyText"/>
        <w:spacing w:before="1"/>
      </w:pPr>
    </w:p>
    <w:p w14:paraId="7B1E8EBC" w14:textId="77777777" w:rsidR="00286F0C" w:rsidRDefault="00A008DB">
      <w:pPr>
        <w:pStyle w:val="ListParagraph"/>
        <w:numPr>
          <w:ilvl w:val="1"/>
          <w:numId w:val="4"/>
        </w:numPr>
        <w:tabs>
          <w:tab w:val="left" w:pos="856"/>
        </w:tabs>
        <w:ind w:left="855" w:right="738" w:hanging="432"/>
        <w:rPr>
          <w:sz w:val="20"/>
        </w:rPr>
      </w:pPr>
      <w:r>
        <w:rPr>
          <w:sz w:val="20"/>
        </w:rPr>
        <w:t>HONORARY RESEARCH AFFILIATE agree that the courts of South Australia will have exclusive jurisdiction to determine any proceeding in relation to this</w:t>
      </w:r>
      <w:r>
        <w:rPr>
          <w:spacing w:val="-35"/>
          <w:sz w:val="20"/>
        </w:rPr>
        <w:t xml:space="preserve"> </w:t>
      </w:r>
      <w:r>
        <w:rPr>
          <w:sz w:val="20"/>
        </w:rPr>
        <w:t>Deed.</w:t>
      </w:r>
    </w:p>
    <w:p w14:paraId="5E56BBE7" w14:textId="77777777" w:rsidR="00286F0C" w:rsidRDefault="00A008DB">
      <w:pPr>
        <w:pStyle w:val="ListParagraph"/>
        <w:numPr>
          <w:ilvl w:val="1"/>
          <w:numId w:val="4"/>
        </w:numPr>
        <w:tabs>
          <w:tab w:val="left" w:pos="856"/>
        </w:tabs>
        <w:ind w:left="931" w:right="1670" w:hanging="508"/>
        <w:rPr>
          <w:sz w:val="20"/>
        </w:rPr>
      </w:pPr>
      <w:r>
        <w:rPr>
          <w:sz w:val="20"/>
        </w:rPr>
        <w:t>Any proceeding brought in a Federal Court must be instituted in the Adelaide Registry of that Federal</w:t>
      </w:r>
      <w:r>
        <w:rPr>
          <w:spacing w:val="-15"/>
          <w:sz w:val="20"/>
        </w:rPr>
        <w:t xml:space="preserve"> </w:t>
      </w:r>
      <w:r>
        <w:rPr>
          <w:sz w:val="20"/>
        </w:rPr>
        <w:t>Court.</w:t>
      </w:r>
    </w:p>
    <w:p w14:paraId="407385A1" w14:textId="77777777" w:rsidR="00286F0C" w:rsidRDefault="00A008DB">
      <w:pPr>
        <w:pStyle w:val="ListParagraph"/>
        <w:numPr>
          <w:ilvl w:val="1"/>
          <w:numId w:val="4"/>
        </w:numPr>
        <w:tabs>
          <w:tab w:val="left" w:pos="856"/>
        </w:tabs>
        <w:spacing w:before="2"/>
        <w:ind w:left="855" w:right="248" w:hanging="432"/>
        <w:rPr>
          <w:sz w:val="20"/>
        </w:rPr>
      </w:pPr>
      <w:r>
        <w:rPr>
          <w:sz w:val="20"/>
        </w:rPr>
        <w:t>HONORARY RESEARCH AFFILIATE undertakes not to apply to transfer any proceedings to another registry of the Federal</w:t>
      </w:r>
      <w:r>
        <w:rPr>
          <w:spacing w:val="-22"/>
          <w:sz w:val="20"/>
        </w:rPr>
        <w:t xml:space="preserve"> </w:t>
      </w:r>
      <w:r>
        <w:rPr>
          <w:sz w:val="20"/>
        </w:rPr>
        <w:t>Court.</w:t>
      </w:r>
    </w:p>
    <w:p w14:paraId="2ADA3CDE" w14:textId="77777777" w:rsidR="00286F0C" w:rsidRDefault="00286F0C">
      <w:pPr>
        <w:pStyle w:val="BodyText"/>
      </w:pPr>
    </w:p>
    <w:p w14:paraId="115DE027" w14:textId="77777777" w:rsidR="00286F0C" w:rsidRDefault="00A008DB">
      <w:pPr>
        <w:pStyle w:val="ListParagraph"/>
        <w:numPr>
          <w:ilvl w:val="0"/>
          <w:numId w:val="4"/>
        </w:numPr>
        <w:tabs>
          <w:tab w:val="left" w:pos="500"/>
        </w:tabs>
        <w:rPr>
          <w:sz w:val="20"/>
        </w:rPr>
      </w:pPr>
      <w:r>
        <w:rPr>
          <w:sz w:val="20"/>
        </w:rPr>
        <w:t>NOTICES</w:t>
      </w:r>
    </w:p>
    <w:p w14:paraId="596CE0EE" w14:textId="77777777" w:rsidR="00286F0C" w:rsidRDefault="00286F0C">
      <w:pPr>
        <w:pStyle w:val="BodyText"/>
        <w:spacing w:before="9"/>
        <w:rPr>
          <w:sz w:val="19"/>
        </w:rPr>
      </w:pPr>
    </w:p>
    <w:p w14:paraId="40FDDD1B" w14:textId="77777777" w:rsidR="00286F0C" w:rsidRDefault="00A008DB">
      <w:pPr>
        <w:pStyle w:val="BodyText"/>
        <w:ind w:left="932" w:right="275"/>
      </w:pPr>
      <w:r>
        <w:t>Any notices, request or other communication to be given or served under this deed must be in writing and delivered by email as follows:</w:t>
      </w:r>
    </w:p>
    <w:p w14:paraId="66183C0F" w14:textId="77777777" w:rsidR="00286F0C" w:rsidRDefault="00286F0C">
      <w:pPr>
        <w:pStyle w:val="BodyText"/>
      </w:pPr>
    </w:p>
    <w:p w14:paraId="10D264E6" w14:textId="0627DDDD" w:rsidR="009B3B4F" w:rsidRPr="009B3B4F" w:rsidRDefault="00680AAD" w:rsidP="009B3B4F">
      <w:pPr>
        <w:ind w:left="140" w:firstLine="720"/>
        <w:rPr>
          <w:rFonts w:asciiTheme="minorHAnsi" w:eastAsiaTheme="minorEastAsia" w:hAnsiTheme="minorHAnsi" w:cstheme="minorHAnsi"/>
          <w:noProof/>
          <w:color w:val="1F497D"/>
          <w:sz w:val="20"/>
          <w:szCs w:val="20"/>
          <w:lang w:eastAsia="en-AU"/>
        </w:rPr>
      </w:pPr>
      <w:hyperlink r:id="rId22" w:history="1">
        <w:r w:rsidR="009B3B4F" w:rsidRPr="009B3B4F">
          <w:rPr>
            <w:rStyle w:val="Hyperlink"/>
            <w:rFonts w:eastAsiaTheme="minorEastAsia" w:cstheme="minorHAnsi"/>
            <w:noProof/>
            <w:sz w:val="20"/>
            <w:szCs w:val="20"/>
            <w:lang w:eastAsia="en-AU"/>
          </w:rPr>
          <w:t>healthnalhnrgo@sa.gov.au</w:t>
        </w:r>
      </w:hyperlink>
    </w:p>
    <w:p w14:paraId="0057C5A5" w14:textId="77777777" w:rsidR="00286F0C" w:rsidRDefault="00286F0C">
      <w:pPr>
        <w:pStyle w:val="BodyText"/>
        <w:spacing w:before="6"/>
        <w:rPr>
          <w:sz w:val="11"/>
        </w:rPr>
      </w:pPr>
    </w:p>
    <w:p w14:paraId="4245E923" w14:textId="77777777" w:rsidR="00286F0C" w:rsidRDefault="00A008DB">
      <w:pPr>
        <w:pStyle w:val="BodyText"/>
        <w:tabs>
          <w:tab w:val="left" w:pos="5559"/>
          <w:tab w:val="left" w:pos="8006"/>
        </w:tabs>
        <w:spacing w:before="93"/>
        <w:ind w:left="860"/>
      </w:pPr>
      <w:r>
        <w:t>HONORARY</w:t>
      </w:r>
      <w:r>
        <w:rPr>
          <w:spacing w:val="-5"/>
        </w:rPr>
        <w:t xml:space="preserve"> </w:t>
      </w:r>
      <w:r>
        <w:t>RESEARCH</w:t>
      </w:r>
      <w:r>
        <w:rPr>
          <w:spacing w:val="-1"/>
        </w:rPr>
        <w:t xml:space="preserve"> </w:t>
      </w:r>
      <w:r>
        <w:t>AFFILIATE:</w:t>
      </w:r>
      <w:r>
        <w:rPr>
          <w:u w:val="single"/>
        </w:rPr>
        <w:t xml:space="preserve"> </w:t>
      </w:r>
      <w:r>
        <w:rPr>
          <w:u w:val="single"/>
        </w:rPr>
        <w:tab/>
      </w:r>
      <w:r>
        <w:t>_</w:t>
      </w:r>
      <w:r>
        <w:rPr>
          <w:u w:val="single"/>
        </w:rPr>
        <w:t xml:space="preserve"> </w:t>
      </w:r>
      <w:r>
        <w:rPr>
          <w:u w:val="single"/>
        </w:rPr>
        <w:tab/>
      </w:r>
    </w:p>
    <w:p w14:paraId="0F0DC547" w14:textId="77777777" w:rsidR="00286F0C" w:rsidRDefault="00A008DB">
      <w:pPr>
        <w:spacing w:before="1"/>
        <w:ind w:left="2576"/>
        <w:rPr>
          <w:sz w:val="16"/>
        </w:rPr>
      </w:pPr>
      <w:r>
        <w:rPr>
          <w:sz w:val="16"/>
        </w:rPr>
        <w:t>Insert work email address</w:t>
      </w:r>
    </w:p>
    <w:p w14:paraId="1E55E353" w14:textId="77777777" w:rsidR="00286F0C" w:rsidRDefault="00286F0C">
      <w:pPr>
        <w:pStyle w:val="BodyText"/>
        <w:rPr>
          <w:sz w:val="18"/>
        </w:rPr>
      </w:pPr>
    </w:p>
    <w:p w14:paraId="5FFEB946" w14:textId="4209C3BA" w:rsidR="00286F0C" w:rsidRDefault="00A008DB" w:rsidP="009B3B4F">
      <w:pPr>
        <w:pStyle w:val="BodyText"/>
        <w:spacing w:before="159" w:line="672" w:lineRule="auto"/>
        <w:ind w:left="859" w:right="3303" w:firstLine="581"/>
      </w:pPr>
      <w:r>
        <w:t xml:space="preserve">Institution: </w:t>
      </w:r>
      <w:r w:rsidR="009B3B4F">
        <w:t>NORTHERN</w:t>
      </w:r>
      <w:r>
        <w:t xml:space="preserve"> Adelaide Local Health Network Contact: </w:t>
      </w:r>
      <w:r w:rsidR="009B3B4F">
        <w:t xml:space="preserve"> </w:t>
      </w:r>
      <w:hyperlink r:id="rId23" w:history="1">
        <w:r w:rsidR="009B3B4F" w:rsidRPr="00697557">
          <w:rPr>
            <w:rStyle w:val="Hyperlink"/>
          </w:rPr>
          <w:t>healthnalhnrgo@sa.gov.au</w:t>
        </w:r>
      </w:hyperlink>
      <w:hyperlink r:id="rId24"/>
    </w:p>
    <w:p w14:paraId="4A168F44" w14:textId="77777777" w:rsidR="00286F0C" w:rsidRDefault="00A008DB">
      <w:pPr>
        <w:pStyle w:val="ListParagraph"/>
        <w:numPr>
          <w:ilvl w:val="0"/>
          <w:numId w:val="4"/>
        </w:numPr>
        <w:tabs>
          <w:tab w:val="left" w:pos="501"/>
        </w:tabs>
        <w:spacing w:before="150"/>
        <w:ind w:left="500"/>
        <w:rPr>
          <w:sz w:val="20"/>
        </w:rPr>
      </w:pPr>
      <w:r>
        <w:rPr>
          <w:sz w:val="20"/>
        </w:rPr>
        <w:t>WAIVER</w:t>
      </w:r>
    </w:p>
    <w:p w14:paraId="5E82FF90" w14:textId="77777777" w:rsidR="00286F0C" w:rsidRDefault="00286F0C">
      <w:pPr>
        <w:pStyle w:val="BodyText"/>
        <w:spacing w:before="1"/>
      </w:pPr>
    </w:p>
    <w:p w14:paraId="62932BAD" w14:textId="77777777" w:rsidR="00286F0C" w:rsidRDefault="00A008DB">
      <w:pPr>
        <w:pStyle w:val="ListParagraph"/>
        <w:numPr>
          <w:ilvl w:val="1"/>
          <w:numId w:val="4"/>
        </w:numPr>
        <w:tabs>
          <w:tab w:val="left" w:pos="642"/>
        </w:tabs>
        <w:ind w:left="531" w:right="480" w:hanging="391"/>
        <w:rPr>
          <w:sz w:val="20"/>
        </w:rPr>
      </w:pPr>
      <w:r>
        <w:rPr>
          <w:sz w:val="20"/>
        </w:rPr>
        <w:t>Any waiver of any provision of this Deed is ineffective unless it is in writing and signed by the party waiving its</w:t>
      </w:r>
      <w:r>
        <w:rPr>
          <w:spacing w:val="-17"/>
          <w:sz w:val="20"/>
        </w:rPr>
        <w:t xml:space="preserve"> </w:t>
      </w:r>
      <w:r>
        <w:rPr>
          <w:sz w:val="20"/>
        </w:rPr>
        <w:t>rights.</w:t>
      </w:r>
    </w:p>
    <w:p w14:paraId="42FF690F" w14:textId="77777777" w:rsidR="00286F0C" w:rsidRDefault="00A008DB">
      <w:pPr>
        <w:pStyle w:val="ListParagraph"/>
        <w:numPr>
          <w:ilvl w:val="1"/>
          <w:numId w:val="4"/>
        </w:numPr>
        <w:tabs>
          <w:tab w:val="left" w:pos="587"/>
        </w:tabs>
        <w:ind w:left="531" w:right="470" w:hanging="391"/>
        <w:rPr>
          <w:sz w:val="20"/>
        </w:rPr>
      </w:pPr>
      <w:r>
        <w:rPr>
          <w:sz w:val="20"/>
        </w:rPr>
        <w:t>A waiver by either party in respect of a breach of a provision of this Deed by the other party is not a waiver in respect of any other breach of that or any other</w:t>
      </w:r>
      <w:r>
        <w:rPr>
          <w:spacing w:val="-35"/>
          <w:sz w:val="20"/>
        </w:rPr>
        <w:t xml:space="preserve"> </w:t>
      </w:r>
      <w:r>
        <w:rPr>
          <w:sz w:val="20"/>
        </w:rPr>
        <w:t>provision.</w:t>
      </w:r>
    </w:p>
    <w:p w14:paraId="5B6E3CCA" w14:textId="77777777" w:rsidR="00286F0C" w:rsidRDefault="00A008DB">
      <w:pPr>
        <w:pStyle w:val="BodyText"/>
        <w:ind w:left="531" w:right="2080" w:hanging="392"/>
      </w:pPr>
      <w:r>
        <w:t>11.3The failure of either party to enforce at any time any of the provisions of this Deed must not be interpreted as a waiver of such provision.</w:t>
      </w:r>
    </w:p>
    <w:p w14:paraId="2F1EF124" w14:textId="77777777" w:rsidR="00286F0C" w:rsidRDefault="00286F0C">
      <w:pPr>
        <w:pStyle w:val="BodyText"/>
        <w:rPr>
          <w:sz w:val="22"/>
        </w:rPr>
      </w:pPr>
    </w:p>
    <w:p w14:paraId="5115D129" w14:textId="77777777" w:rsidR="00286F0C" w:rsidRDefault="00286F0C">
      <w:pPr>
        <w:pStyle w:val="BodyText"/>
        <w:spacing w:before="1"/>
        <w:rPr>
          <w:sz w:val="18"/>
        </w:rPr>
      </w:pPr>
    </w:p>
    <w:p w14:paraId="4D05FEFD" w14:textId="77777777" w:rsidR="00286F0C" w:rsidRDefault="00A008DB">
      <w:pPr>
        <w:pStyle w:val="Heading1"/>
      </w:pPr>
      <w:r>
        <w:t>EXECUTED AS A DEED</w:t>
      </w:r>
    </w:p>
    <w:p w14:paraId="7A141BBB" w14:textId="77777777" w:rsidR="00286F0C" w:rsidRDefault="00286F0C">
      <w:pPr>
        <w:pStyle w:val="BodyText"/>
        <w:rPr>
          <w:b/>
          <w:sz w:val="22"/>
        </w:rPr>
      </w:pPr>
    </w:p>
    <w:p w14:paraId="7078BD62" w14:textId="77777777" w:rsidR="00286F0C" w:rsidRDefault="00286F0C">
      <w:pPr>
        <w:pStyle w:val="BodyText"/>
        <w:spacing w:before="10"/>
        <w:rPr>
          <w:b/>
          <w:sz w:val="17"/>
        </w:rPr>
      </w:pPr>
    </w:p>
    <w:p w14:paraId="63063A88" w14:textId="77777777" w:rsidR="00286F0C" w:rsidRDefault="00A008DB">
      <w:pPr>
        <w:pStyle w:val="BodyText"/>
        <w:tabs>
          <w:tab w:val="left" w:pos="6417"/>
        </w:tabs>
        <w:ind w:left="140"/>
      </w:pPr>
      <w:r>
        <w:t>HONORARY RESEARCH AFFILIATE</w:t>
      </w:r>
      <w:r>
        <w:rPr>
          <w:spacing w:val="-17"/>
        </w:rPr>
        <w:t xml:space="preserve"> </w:t>
      </w:r>
      <w:r>
        <w:t>Signature:</w:t>
      </w:r>
      <w:r>
        <w:rPr>
          <w:spacing w:val="1"/>
        </w:rPr>
        <w:t xml:space="preserve"> </w:t>
      </w:r>
      <w:r>
        <w:rPr>
          <w:w w:val="99"/>
          <w:u w:val="single"/>
        </w:rPr>
        <w:t xml:space="preserve"> </w:t>
      </w:r>
      <w:r>
        <w:rPr>
          <w:u w:val="single"/>
        </w:rPr>
        <w:tab/>
      </w:r>
    </w:p>
    <w:p w14:paraId="01005CD6" w14:textId="77777777" w:rsidR="00286F0C" w:rsidRDefault="00286F0C">
      <w:pPr>
        <w:pStyle w:val="BodyText"/>
      </w:pPr>
    </w:p>
    <w:p w14:paraId="05F620AA" w14:textId="77777777" w:rsidR="00286F0C" w:rsidRDefault="00286F0C">
      <w:pPr>
        <w:pStyle w:val="BodyText"/>
      </w:pPr>
    </w:p>
    <w:p w14:paraId="4E4FBF99" w14:textId="77777777" w:rsidR="00286F0C" w:rsidRDefault="00286F0C">
      <w:pPr>
        <w:pStyle w:val="BodyText"/>
        <w:spacing w:before="10"/>
        <w:rPr>
          <w:sz w:val="19"/>
        </w:rPr>
      </w:pPr>
    </w:p>
    <w:p w14:paraId="64762B80" w14:textId="77777777" w:rsidR="00286F0C" w:rsidRDefault="00A008DB">
      <w:pPr>
        <w:pStyle w:val="BodyText"/>
        <w:tabs>
          <w:tab w:val="left" w:pos="2426"/>
          <w:tab w:val="left" w:pos="4540"/>
        </w:tabs>
        <w:spacing w:before="1"/>
        <w:ind w:left="140"/>
      </w:pPr>
      <w:r>
        <w:t>Witness</w:t>
      </w:r>
      <w:r>
        <w:rPr>
          <w:spacing w:val="-5"/>
        </w:rPr>
        <w:t xml:space="preserve"> </w:t>
      </w:r>
      <w:r>
        <w:t>Signature:</w:t>
      </w:r>
      <w:r>
        <w:rPr>
          <w:u w:val="single"/>
        </w:rPr>
        <w:t xml:space="preserve"> </w:t>
      </w:r>
      <w:r>
        <w:rPr>
          <w:u w:val="single"/>
        </w:rPr>
        <w:tab/>
      </w:r>
      <w:r>
        <w:t>_</w:t>
      </w:r>
      <w:r>
        <w:rPr>
          <w:u w:val="single"/>
        </w:rPr>
        <w:t xml:space="preserve"> </w:t>
      </w:r>
      <w:r>
        <w:rPr>
          <w:u w:val="single"/>
        </w:rPr>
        <w:tab/>
      </w:r>
    </w:p>
    <w:p w14:paraId="246FC311" w14:textId="77777777" w:rsidR="00286F0C" w:rsidRDefault="00286F0C">
      <w:pPr>
        <w:pStyle w:val="BodyText"/>
        <w:rPr>
          <w:sz w:val="12"/>
        </w:rPr>
      </w:pPr>
    </w:p>
    <w:p w14:paraId="6E9B166D" w14:textId="77777777" w:rsidR="00286F0C" w:rsidRDefault="00A008DB">
      <w:pPr>
        <w:pStyle w:val="BodyText"/>
        <w:tabs>
          <w:tab w:val="left" w:pos="4550"/>
        </w:tabs>
        <w:spacing w:before="93"/>
        <w:ind w:left="140"/>
      </w:pPr>
      <w:r>
        <w:t>Witness Name:</w:t>
      </w:r>
      <w:r>
        <w:rPr>
          <w:spacing w:val="-7"/>
        </w:rPr>
        <w:t xml:space="preserve"> </w:t>
      </w:r>
      <w:r>
        <w:t>_</w:t>
      </w:r>
      <w:r>
        <w:rPr>
          <w:u w:val="single"/>
        </w:rPr>
        <w:t xml:space="preserve"> </w:t>
      </w:r>
      <w:r>
        <w:rPr>
          <w:u w:val="single"/>
        </w:rPr>
        <w:tab/>
      </w:r>
    </w:p>
    <w:p w14:paraId="4EB836BA" w14:textId="77777777" w:rsidR="00286F0C" w:rsidRDefault="00286F0C">
      <w:pPr>
        <w:pStyle w:val="BodyText"/>
        <w:rPr>
          <w:sz w:val="12"/>
        </w:rPr>
      </w:pPr>
    </w:p>
    <w:p w14:paraId="0C186367" w14:textId="77777777" w:rsidR="00286F0C" w:rsidRDefault="00A008DB">
      <w:pPr>
        <w:pStyle w:val="BodyText"/>
        <w:tabs>
          <w:tab w:val="left" w:pos="2393"/>
          <w:tab w:val="left" w:pos="4507"/>
        </w:tabs>
        <w:spacing w:before="93"/>
        <w:ind w:left="140"/>
      </w:pPr>
      <w:r>
        <w:t>Witness</w:t>
      </w:r>
      <w:r>
        <w:rPr>
          <w:spacing w:val="-4"/>
        </w:rPr>
        <w:t xml:space="preserve"> </w:t>
      </w:r>
      <w:r>
        <w:t>Position:</w:t>
      </w:r>
      <w:r>
        <w:rPr>
          <w:u w:val="single"/>
        </w:rPr>
        <w:t xml:space="preserve"> </w:t>
      </w:r>
      <w:r>
        <w:rPr>
          <w:u w:val="single"/>
        </w:rPr>
        <w:tab/>
      </w:r>
      <w:r>
        <w:t>_</w:t>
      </w:r>
      <w:r>
        <w:rPr>
          <w:u w:val="single"/>
        </w:rPr>
        <w:t xml:space="preserve"> </w:t>
      </w:r>
      <w:r>
        <w:rPr>
          <w:u w:val="single"/>
        </w:rPr>
        <w:tab/>
      </w:r>
      <w:r>
        <w:t>_</w:t>
      </w:r>
    </w:p>
    <w:sectPr w:rsidR="00286F0C">
      <w:pgSz w:w="11910" w:h="16840"/>
      <w:pgMar w:top="1380" w:right="1300" w:bottom="900" w:left="130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D3B7" w14:textId="77777777" w:rsidR="00D442BB" w:rsidRDefault="00A008DB">
      <w:r>
        <w:separator/>
      </w:r>
    </w:p>
  </w:endnote>
  <w:endnote w:type="continuationSeparator" w:id="0">
    <w:p w14:paraId="248A2703" w14:textId="77777777" w:rsidR="00D442BB" w:rsidRDefault="00A0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9FB7" w14:textId="77777777" w:rsidR="009B3B4F" w:rsidRDefault="009B3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E82A" w14:textId="77777777" w:rsidR="009B3B4F" w:rsidRDefault="009B3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91A4" w14:textId="77777777" w:rsidR="009B3B4F" w:rsidRDefault="009B3B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834A" w14:textId="556E6338" w:rsidR="00286F0C" w:rsidRDefault="005B1F47">
    <w:pPr>
      <w:pStyle w:val="BodyText"/>
      <w:spacing w:line="14" w:lineRule="auto"/>
    </w:pPr>
    <w:r>
      <w:rPr>
        <w:noProof/>
      </w:rPr>
      <mc:AlternateContent>
        <mc:Choice Requires="wps">
          <w:drawing>
            <wp:anchor distT="0" distB="0" distL="114300" distR="114300" simplePos="0" relativeHeight="503311064" behindDoc="1" locked="0" layoutInCell="1" allowOverlap="1" wp14:anchorId="63903322" wp14:editId="28155519">
              <wp:simplePos x="0" y="0"/>
              <wp:positionH relativeFrom="page">
                <wp:posOffset>901700</wp:posOffset>
              </wp:positionH>
              <wp:positionV relativeFrom="page">
                <wp:posOffset>10080625</wp:posOffset>
              </wp:positionV>
              <wp:extent cx="1089660" cy="406400"/>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F728" w14:textId="7D57B48C" w:rsidR="00286F0C" w:rsidRDefault="00A008DB">
                          <w:pPr>
                            <w:pStyle w:val="BodyText"/>
                            <w:spacing w:before="12"/>
                            <w:ind w:left="20"/>
                          </w:pPr>
                          <w:r>
                            <w:t>Deed</w:t>
                          </w:r>
                          <w:r w:rsidR="005B1F47">
                            <w:t xml:space="preserve"> V 1 20231020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03322" id="_x0000_t202" coordsize="21600,21600" o:spt="202" path="m,l,21600r21600,l21600,xe">
              <v:stroke joinstyle="miter"/>
              <v:path gradientshapeok="t" o:connecttype="rect"/>
            </v:shapetype>
            <v:shape id="Text Box 2" o:spid="_x0000_s1026" type="#_x0000_t202" style="position:absolute;margin-left:71pt;margin-top:793.75pt;width:85.8pt;height:32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" filled="f" stroked="f">
              <v:textbox inset="0,0,0,0">
                <w:txbxContent>
                  <w:p w14:paraId="4CCDF728" w14:textId="7D57B48C" w:rsidR="00286F0C" w:rsidRDefault="00A008DB">
                    <w:pPr>
                      <w:pStyle w:val="BodyText"/>
                      <w:spacing w:before="12"/>
                      <w:ind w:left="20"/>
                    </w:pPr>
                    <w:r>
                      <w:t>Deed</w:t>
                    </w:r>
                    <w:r w:rsidR="005B1F47">
                      <w:t xml:space="preserve"> V 1 20231020</w:t>
                    </w:r>
                  </w:p>
                </w:txbxContent>
              </v:textbox>
              <w10:wrap anchorx="page" anchory="page"/>
            </v:shape>
          </w:pict>
        </mc:Fallback>
      </mc:AlternateContent>
    </w:r>
    <w:r>
      <w:rPr>
        <w:noProof/>
      </w:rPr>
      <mc:AlternateContent>
        <mc:Choice Requires="wps">
          <w:drawing>
            <wp:anchor distT="0" distB="0" distL="114300" distR="114300" simplePos="0" relativeHeight="503311040" behindDoc="1" locked="0" layoutInCell="1" allowOverlap="1" wp14:anchorId="505EE551" wp14:editId="11870C47">
              <wp:simplePos x="0" y="0"/>
              <wp:positionH relativeFrom="page">
                <wp:posOffset>895985</wp:posOffset>
              </wp:positionH>
              <wp:positionV relativeFrom="page">
                <wp:posOffset>10073640</wp:posOffset>
              </wp:positionV>
              <wp:extent cx="5768340" cy="0"/>
              <wp:effectExtent l="10160" t="5715" r="1270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6A8C" id="Line 3" o:spid="_x0000_s1026" style="position:absolute;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3.2pt" to="524.7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" strokeweight=".48pt">
              <w10:wrap anchorx="page" anchory="page"/>
            </v:line>
          </w:pict>
        </mc:Fallback>
      </mc:AlternateContent>
    </w:r>
    <w:r>
      <w:rPr>
        <w:noProof/>
      </w:rPr>
      <mc:AlternateContent>
        <mc:Choice Requires="wps">
          <w:drawing>
            <wp:anchor distT="0" distB="0" distL="114300" distR="114300" simplePos="0" relativeHeight="503311088" behindDoc="1" locked="0" layoutInCell="1" allowOverlap="1" wp14:anchorId="2E068FF8" wp14:editId="334022C2">
              <wp:simplePos x="0" y="0"/>
              <wp:positionH relativeFrom="page">
                <wp:posOffset>6231255</wp:posOffset>
              </wp:positionH>
              <wp:positionV relativeFrom="page">
                <wp:posOffset>10080625</wp:posOffset>
              </wp:positionV>
              <wp:extent cx="439420" cy="167005"/>
              <wp:effectExtent l="1905"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E1F32" w14:textId="77777777" w:rsidR="00286F0C" w:rsidRDefault="00A008DB">
                          <w:pPr>
                            <w:pStyle w:val="BodyText"/>
                            <w:spacing w:before="12"/>
                            <w:ind w:left="20"/>
                          </w:pPr>
                          <w:r>
                            <w:t xml:space="preserve">Page </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8FF8" id="Text Box 1" o:spid="_x0000_s1027" type="#_x0000_t202" style="position:absolute;margin-left:490.65pt;margin-top:793.75pt;width:34.6pt;height:13.15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" filled="f" stroked="f">
              <v:textbox inset="0,0,0,0">
                <w:txbxContent>
                  <w:p w14:paraId="64FE1F32" w14:textId="77777777" w:rsidR="00286F0C" w:rsidRDefault="00A008DB">
                    <w:pPr>
                      <w:pStyle w:val="BodyText"/>
                      <w:spacing w:before="12"/>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1919" w14:textId="77777777" w:rsidR="00D442BB" w:rsidRDefault="00A008DB">
      <w:r>
        <w:separator/>
      </w:r>
    </w:p>
  </w:footnote>
  <w:footnote w:type="continuationSeparator" w:id="0">
    <w:p w14:paraId="425DCE3E" w14:textId="77777777" w:rsidR="00D442BB" w:rsidRDefault="00A0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FB6A" w14:textId="77777777" w:rsidR="009B3B4F" w:rsidRDefault="009B3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1D6B" w14:textId="77777777" w:rsidR="009B3B4F" w:rsidRDefault="009B3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4BF4" w14:textId="77777777" w:rsidR="009B3B4F" w:rsidRDefault="009B3B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5BC3" w14:textId="77777777" w:rsidR="009B3B4F" w:rsidRDefault="009B3B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C51F" w14:textId="77777777" w:rsidR="009B3B4F" w:rsidRDefault="009B3B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DFBE" w14:textId="77777777" w:rsidR="009B3B4F" w:rsidRDefault="009B3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5C7"/>
    <w:multiLevelType w:val="multilevel"/>
    <w:tmpl w:val="50FC5B4C"/>
    <w:lvl w:ilvl="0">
      <w:start w:val="1"/>
      <w:numFmt w:val="decimal"/>
      <w:lvlText w:val="%1."/>
      <w:lvlJc w:val="left"/>
      <w:pPr>
        <w:ind w:left="499" w:hanging="360"/>
        <w:jc w:val="left"/>
      </w:pPr>
      <w:rPr>
        <w:rFonts w:ascii="Arial" w:eastAsia="Arial" w:hAnsi="Arial" w:cs="Arial" w:hint="default"/>
        <w:spacing w:val="-1"/>
        <w:w w:val="99"/>
        <w:sz w:val="20"/>
        <w:szCs w:val="20"/>
      </w:rPr>
    </w:lvl>
    <w:lvl w:ilvl="1">
      <w:start w:val="1"/>
      <w:numFmt w:val="decimal"/>
      <w:lvlText w:val="%1.%2."/>
      <w:lvlJc w:val="left"/>
      <w:pPr>
        <w:ind w:left="854" w:hanging="433"/>
        <w:jc w:val="left"/>
      </w:pPr>
      <w:rPr>
        <w:rFonts w:ascii="Arial" w:eastAsia="Arial" w:hAnsi="Arial" w:cs="Arial" w:hint="default"/>
        <w:spacing w:val="-1"/>
        <w:w w:val="99"/>
        <w:sz w:val="20"/>
        <w:szCs w:val="20"/>
      </w:rPr>
    </w:lvl>
    <w:lvl w:ilvl="2">
      <w:start w:val="2"/>
      <w:numFmt w:val="decimal"/>
      <w:lvlText w:val="%1.%2.%3."/>
      <w:lvlJc w:val="left"/>
      <w:pPr>
        <w:ind w:left="859" w:hanging="504"/>
        <w:jc w:val="left"/>
      </w:pPr>
      <w:rPr>
        <w:rFonts w:ascii="Arial" w:eastAsia="Arial" w:hAnsi="Arial" w:cs="Arial" w:hint="default"/>
        <w:spacing w:val="-1"/>
        <w:w w:val="99"/>
        <w:sz w:val="20"/>
        <w:szCs w:val="20"/>
      </w:rPr>
    </w:lvl>
    <w:lvl w:ilvl="3">
      <w:numFmt w:val="bullet"/>
      <w:lvlText w:val="•"/>
      <w:lvlJc w:val="left"/>
      <w:pPr>
        <w:ind w:left="1915" w:hanging="504"/>
      </w:pPr>
      <w:rPr>
        <w:rFonts w:hint="default"/>
      </w:rPr>
    </w:lvl>
    <w:lvl w:ilvl="4">
      <w:numFmt w:val="bullet"/>
      <w:lvlText w:val="•"/>
      <w:lvlJc w:val="left"/>
      <w:pPr>
        <w:ind w:left="2971" w:hanging="504"/>
      </w:pPr>
      <w:rPr>
        <w:rFonts w:hint="default"/>
      </w:rPr>
    </w:lvl>
    <w:lvl w:ilvl="5">
      <w:numFmt w:val="bullet"/>
      <w:lvlText w:val="•"/>
      <w:lvlJc w:val="left"/>
      <w:pPr>
        <w:ind w:left="4027" w:hanging="504"/>
      </w:pPr>
      <w:rPr>
        <w:rFonts w:hint="default"/>
      </w:rPr>
    </w:lvl>
    <w:lvl w:ilvl="6">
      <w:numFmt w:val="bullet"/>
      <w:lvlText w:val="•"/>
      <w:lvlJc w:val="left"/>
      <w:pPr>
        <w:ind w:left="5083" w:hanging="504"/>
      </w:pPr>
      <w:rPr>
        <w:rFonts w:hint="default"/>
      </w:rPr>
    </w:lvl>
    <w:lvl w:ilvl="7">
      <w:numFmt w:val="bullet"/>
      <w:lvlText w:val="•"/>
      <w:lvlJc w:val="left"/>
      <w:pPr>
        <w:ind w:left="6139" w:hanging="504"/>
      </w:pPr>
      <w:rPr>
        <w:rFonts w:hint="default"/>
      </w:rPr>
    </w:lvl>
    <w:lvl w:ilvl="8">
      <w:numFmt w:val="bullet"/>
      <w:lvlText w:val="•"/>
      <w:lvlJc w:val="left"/>
      <w:pPr>
        <w:ind w:left="7194" w:hanging="504"/>
      </w:pPr>
      <w:rPr>
        <w:rFonts w:hint="default"/>
      </w:rPr>
    </w:lvl>
  </w:abstractNum>
  <w:abstractNum w:abstractNumId="1" w15:restartNumberingAfterBreak="0">
    <w:nsid w:val="4A131193"/>
    <w:multiLevelType w:val="hybridMultilevel"/>
    <w:tmpl w:val="C5222D0A"/>
    <w:lvl w:ilvl="0" w:tplc="4DD20428">
      <w:start w:val="1"/>
      <w:numFmt w:val="upperLetter"/>
      <w:lvlText w:val="%1."/>
      <w:lvlJc w:val="left"/>
      <w:pPr>
        <w:ind w:left="859" w:hanging="360"/>
        <w:jc w:val="left"/>
      </w:pPr>
      <w:rPr>
        <w:rFonts w:ascii="Arial" w:eastAsia="Arial" w:hAnsi="Arial" w:cs="Arial" w:hint="default"/>
        <w:spacing w:val="-1"/>
        <w:w w:val="99"/>
        <w:sz w:val="20"/>
        <w:szCs w:val="20"/>
      </w:rPr>
    </w:lvl>
    <w:lvl w:ilvl="1" w:tplc="B15CC532">
      <w:numFmt w:val="bullet"/>
      <w:lvlText w:val="•"/>
      <w:lvlJc w:val="left"/>
      <w:pPr>
        <w:ind w:left="1794" w:hanging="360"/>
      </w:pPr>
      <w:rPr>
        <w:rFonts w:hint="default"/>
      </w:rPr>
    </w:lvl>
    <w:lvl w:ilvl="2" w:tplc="C88E9122">
      <w:numFmt w:val="bullet"/>
      <w:lvlText w:val="•"/>
      <w:lvlJc w:val="left"/>
      <w:pPr>
        <w:ind w:left="2729" w:hanging="360"/>
      </w:pPr>
      <w:rPr>
        <w:rFonts w:hint="default"/>
      </w:rPr>
    </w:lvl>
    <w:lvl w:ilvl="3" w:tplc="45D43850">
      <w:numFmt w:val="bullet"/>
      <w:lvlText w:val="•"/>
      <w:lvlJc w:val="left"/>
      <w:pPr>
        <w:ind w:left="3663" w:hanging="360"/>
      </w:pPr>
      <w:rPr>
        <w:rFonts w:hint="default"/>
      </w:rPr>
    </w:lvl>
    <w:lvl w:ilvl="4" w:tplc="D946CD96">
      <w:numFmt w:val="bullet"/>
      <w:lvlText w:val="•"/>
      <w:lvlJc w:val="left"/>
      <w:pPr>
        <w:ind w:left="4598" w:hanging="360"/>
      </w:pPr>
      <w:rPr>
        <w:rFonts w:hint="default"/>
      </w:rPr>
    </w:lvl>
    <w:lvl w:ilvl="5" w:tplc="845C5350">
      <w:numFmt w:val="bullet"/>
      <w:lvlText w:val="•"/>
      <w:lvlJc w:val="left"/>
      <w:pPr>
        <w:ind w:left="5533" w:hanging="360"/>
      </w:pPr>
      <w:rPr>
        <w:rFonts w:hint="default"/>
      </w:rPr>
    </w:lvl>
    <w:lvl w:ilvl="6" w:tplc="AE1E44CE">
      <w:numFmt w:val="bullet"/>
      <w:lvlText w:val="•"/>
      <w:lvlJc w:val="left"/>
      <w:pPr>
        <w:ind w:left="6467" w:hanging="360"/>
      </w:pPr>
      <w:rPr>
        <w:rFonts w:hint="default"/>
      </w:rPr>
    </w:lvl>
    <w:lvl w:ilvl="7" w:tplc="194237E2">
      <w:numFmt w:val="bullet"/>
      <w:lvlText w:val="•"/>
      <w:lvlJc w:val="left"/>
      <w:pPr>
        <w:ind w:left="7402" w:hanging="360"/>
      </w:pPr>
      <w:rPr>
        <w:rFonts w:hint="default"/>
      </w:rPr>
    </w:lvl>
    <w:lvl w:ilvl="8" w:tplc="6BCA90D2">
      <w:numFmt w:val="bullet"/>
      <w:lvlText w:val="•"/>
      <w:lvlJc w:val="left"/>
      <w:pPr>
        <w:ind w:left="8337" w:hanging="360"/>
      </w:pPr>
      <w:rPr>
        <w:rFonts w:hint="default"/>
      </w:rPr>
    </w:lvl>
  </w:abstractNum>
  <w:abstractNum w:abstractNumId="2" w15:restartNumberingAfterBreak="0">
    <w:nsid w:val="5162750D"/>
    <w:multiLevelType w:val="multilevel"/>
    <w:tmpl w:val="85CC4530"/>
    <w:lvl w:ilvl="0">
      <w:start w:val="1"/>
      <w:numFmt w:val="decimal"/>
      <w:lvlText w:val="%1"/>
      <w:lvlJc w:val="left"/>
      <w:pPr>
        <w:ind w:left="1363" w:hanging="504"/>
        <w:jc w:val="left"/>
      </w:pPr>
      <w:rPr>
        <w:rFonts w:hint="default"/>
      </w:rPr>
    </w:lvl>
    <w:lvl w:ilvl="1">
      <w:start w:val="3"/>
      <w:numFmt w:val="decimal"/>
      <w:lvlText w:val="%1.%2"/>
      <w:lvlJc w:val="left"/>
      <w:pPr>
        <w:ind w:left="1363" w:hanging="504"/>
        <w:jc w:val="left"/>
      </w:pPr>
      <w:rPr>
        <w:rFonts w:hint="default"/>
      </w:rPr>
    </w:lvl>
    <w:lvl w:ilvl="2">
      <w:start w:val="4"/>
      <w:numFmt w:val="decimal"/>
      <w:lvlText w:val="%1.%2.%3."/>
      <w:lvlJc w:val="left"/>
      <w:pPr>
        <w:ind w:left="1363" w:hanging="504"/>
        <w:jc w:val="left"/>
      </w:pPr>
      <w:rPr>
        <w:rFonts w:ascii="Arial" w:eastAsia="Arial" w:hAnsi="Arial" w:cs="Arial" w:hint="default"/>
        <w:spacing w:val="-1"/>
        <w:w w:val="99"/>
        <w:sz w:val="20"/>
        <w:szCs w:val="20"/>
      </w:rPr>
    </w:lvl>
    <w:lvl w:ilvl="3">
      <w:numFmt w:val="bullet"/>
      <w:lvlText w:val="•"/>
      <w:lvlJc w:val="left"/>
      <w:pPr>
        <w:ind w:left="4013" w:hanging="504"/>
      </w:pPr>
      <w:rPr>
        <w:rFonts w:hint="default"/>
      </w:rPr>
    </w:lvl>
    <w:lvl w:ilvl="4">
      <w:numFmt w:val="bullet"/>
      <w:lvlText w:val="•"/>
      <w:lvlJc w:val="left"/>
      <w:pPr>
        <w:ind w:left="4898" w:hanging="504"/>
      </w:pPr>
      <w:rPr>
        <w:rFonts w:hint="default"/>
      </w:rPr>
    </w:lvl>
    <w:lvl w:ilvl="5">
      <w:numFmt w:val="bullet"/>
      <w:lvlText w:val="•"/>
      <w:lvlJc w:val="left"/>
      <w:pPr>
        <w:ind w:left="5783" w:hanging="504"/>
      </w:pPr>
      <w:rPr>
        <w:rFonts w:hint="default"/>
      </w:rPr>
    </w:lvl>
    <w:lvl w:ilvl="6">
      <w:numFmt w:val="bullet"/>
      <w:lvlText w:val="•"/>
      <w:lvlJc w:val="left"/>
      <w:pPr>
        <w:ind w:left="6667" w:hanging="504"/>
      </w:pPr>
      <w:rPr>
        <w:rFonts w:hint="default"/>
      </w:rPr>
    </w:lvl>
    <w:lvl w:ilvl="7">
      <w:numFmt w:val="bullet"/>
      <w:lvlText w:val="•"/>
      <w:lvlJc w:val="left"/>
      <w:pPr>
        <w:ind w:left="7552" w:hanging="504"/>
      </w:pPr>
      <w:rPr>
        <w:rFonts w:hint="default"/>
      </w:rPr>
    </w:lvl>
    <w:lvl w:ilvl="8">
      <w:numFmt w:val="bullet"/>
      <w:lvlText w:val="•"/>
      <w:lvlJc w:val="left"/>
      <w:pPr>
        <w:ind w:left="8437" w:hanging="504"/>
      </w:pPr>
      <w:rPr>
        <w:rFonts w:hint="default"/>
      </w:rPr>
    </w:lvl>
  </w:abstractNum>
  <w:abstractNum w:abstractNumId="3" w15:restartNumberingAfterBreak="0">
    <w:nsid w:val="6D64728E"/>
    <w:multiLevelType w:val="multilevel"/>
    <w:tmpl w:val="E5C2CE08"/>
    <w:lvl w:ilvl="0">
      <w:start w:val="3"/>
      <w:numFmt w:val="decimal"/>
      <w:lvlText w:val="%1"/>
      <w:lvlJc w:val="left"/>
      <w:pPr>
        <w:ind w:left="1354" w:hanging="500"/>
        <w:jc w:val="left"/>
      </w:pPr>
      <w:rPr>
        <w:rFonts w:hint="default"/>
      </w:rPr>
    </w:lvl>
    <w:lvl w:ilvl="1">
      <w:start w:val="6"/>
      <w:numFmt w:val="decimal"/>
      <w:lvlText w:val="%1.%2"/>
      <w:lvlJc w:val="left"/>
      <w:pPr>
        <w:ind w:left="1354" w:hanging="500"/>
        <w:jc w:val="left"/>
      </w:pPr>
      <w:rPr>
        <w:rFonts w:hint="default"/>
      </w:rPr>
    </w:lvl>
    <w:lvl w:ilvl="2">
      <w:start w:val="1"/>
      <w:numFmt w:val="decimal"/>
      <w:lvlText w:val="%1.%2.%3"/>
      <w:lvlJc w:val="left"/>
      <w:pPr>
        <w:ind w:left="1354" w:hanging="500"/>
        <w:jc w:val="left"/>
      </w:pPr>
      <w:rPr>
        <w:rFonts w:ascii="Arial" w:eastAsia="Arial" w:hAnsi="Arial" w:cs="Arial" w:hint="default"/>
        <w:spacing w:val="-1"/>
        <w:w w:val="99"/>
        <w:sz w:val="20"/>
        <w:szCs w:val="20"/>
      </w:rPr>
    </w:lvl>
    <w:lvl w:ilvl="3">
      <w:numFmt w:val="bullet"/>
      <w:lvlText w:val="•"/>
      <w:lvlJc w:val="left"/>
      <w:pPr>
        <w:ind w:left="3743" w:hanging="500"/>
      </w:pPr>
      <w:rPr>
        <w:rFonts w:hint="default"/>
      </w:rPr>
    </w:lvl>
    <w:lvl w:ilvl="4">
      <w:numFmt w:val="bullet"/>
      <w:lvlText w:val="•"/>
      <w:lvlJc w:val="left"/>
      <w:pPr>
        <w:ind w:left="4538" w:hanging="500"/>
      </w:pPr>
      <w:rPr>
        <w:rFonts w:hint="default"/>
      </w:rPr>
    </w:lvl>
    <w:lvl w:ilvl="5">
      <w:numFmt w:val="bullet"/>
      <w:lvlText w:val="•"/>
      <w:lvlJc w:val="left"/>
      <w:pPr>
        <w:ind w:left="5333" w:hanging="500"/>
      </w:pPr>
      <w:rPr>
        <w:rFonts w:hint="default"/>
      </w:rPr>
    </w:lvl>
    <w:lvl w:ilvl="6">
      <w:numFmt w:val="bullet"/>
      <w:lvlText w:val="•"/>
      <w:lvlJc w:val="left"/>
      <w:pPr>
        <w:ind w:left="6127" w:hanging="500"/>
      </w:pPr>
      <w:rPr>
        <w:rFonts w:hint="default"/>
      </w:rPr>
    </w:lvl>
    <w:lvl w:ilvl="7">
      <w:numFmt w:val="bullet"/>
      <w:lvlText w:val="•"/>
      <w:lvlJc w:val="left"/>
      <w:pPr>
        <w:ind w:left="6922" w:hanging="500"/>
      </w:pPr>
      <w:rPr>
        <w:rFonts w:hint="default"/>
      </w:rPr>
    </w:lvl>
    <w:lvl w:ilvl="8">
      <w:numFmt w:val="bullet"/>
      <w:lvlText w:val="•"/>
      <w:lvlJc w:val="left"/>
      <w:pPr>
        <w:ind w:left="7717" w:hanging="500"/>
      </w:pPr>
      <w:rPr>
        <w:rFonts w:hint="default"/>
      </w:rPr>
    </w:lvl>
  </w:abstractNum>
  <w:abstractNum w:abstractNumId="4" w15:restartNumberingAfterBreak="0">
    <w:nsid w:val="742B6112"/>
    <w:multiLevelType w:val="multilevel"/>
    <w:tmpl w:val="92B6F602"/>
    <w:lvl w:ilvl="0">
      <w:start w:val="3"/>
      <w:numFmt w:val="decimal"/>
      <w:lvlText w:val="%1"/>
      <w:lvlJc w:val="left"/>
      <w:pPr>
        <w:ind w:left="1364" w:hanging="504"/>
        <w:jc w:val="left"/>
      </w:pPr>
      <w:rPr>
        <w:rFonts w:hint="default"/>
      </w:rPr>
    </w:lvl>
    <w:lvl w:ilvl="1">
      <w:start w:val="5"/>
      <w:numFmt w:val="decimal"/>
      <w:lvlText w:val="%1.%2"/>
      <w:lvlJc w:val="left"/>
      <w:pPr>
        <w:ind w:left="1364" w:hanging="504"/>
        <w:jc w:val="left"/>
      </w:pPr>
      <w:rPr>
        <w:rFonts w:hint="default"/>
      </w:rPr>
    </w:lvl>
    <w:lvl w:ilvl="2">
      <w:start w:val="1"/>
      <w:numFmt w:val="decimal"/>
      <w:lvlText w:val="%1.%2.%3."/>
      <w:lvlJc w:val="left"/>
      <w:pPr>
        <w:ind w:left="1364" w:hanging="504"/>
        <w:jc w:val="left"/>
      </w:pPr>
      <w:rPr>
        <w:rFonts w:ascii="Arial" w:eastAsia="Arial" w:hAnsi="Arial" w:cs="Arial" w:hint="default"/>
        <w:spacing w:val="-1"/>
        <w:w w:val="99"/>
        <w:sz w:val="20"/>
        <w:szCs w:val="20"/>
      </w:rPr>
    </w:lvl>
    <w:lvl w:ilvl="3">
      <w:numFmt w:val="bullet"/>
      <w:lvlText w:val="•"/>
      <w:lvlJc w:val="left"/>
      <w:pPr>
        <w:ind w:left="3743" w:hanging="504"/>
      </w:pPr>
      <w:rPr>
        <w:rFonts w:hint="default"/>
      </w:rPr>
    </w:lvl>
    <w:lvl w:ilvl="4">
      <w:numFmt w:val="bullet"/>
      <w:lvlText w:val="•"/>
      <w:lvlJc w:val="left"/>
      <w:pPr>
        <w:ind w:left="4538" w:hanging="504"/>
      </w:pPr>
      <w:rPr>
        <w:rFonts w:hint="default"/>
      </w:rPr>
    </w:lvl>
    <w:lvl w:ilvl="5">
      <w:numFmt w:val="bullet"/>
      <w:lvlText w:val="•"/>
      <w:lvlJc w:val="left"/>
      <w:pPr>
        <w:ind w:left="5333" w:hanging="504"/>
      </w:pPr>
      <w:rPr>
        <w:rFonts w:hint="default"/>
      </w:rPr>
    </w:lvl>
    <w:lvl w:ilvl="6">
      <w:numFmt w:val="bullet"/>
      <w:lvlText w:val="•"/>
      <w:lvlJc w:val="left"/>
      <w:pPr>
        <w:ind w:left="6127" w:hanging="504"/>
      </w:pPr>
      <w:rPr>
        <w:rFonts w:hint="default"/>
      </w:rPr>
    </w:lvl>
    <w:lvl w:ilvl="7">
      <w:numFmt w:val="bullet"/>
      <w:lvlText w:val="•"/>
      <w:lvlJc w:val="left"/>
      <w:pPr>
        <w:ind w:left="6922" w:hanging="504"/>
      </w:pPr>
      <w:rPr>
        <w:rFonts w:hint="default"/>
      </w:rPr>
    </w:lvl>
    <w:lvl w:ilvl="8">
      <w:numFmt w:val="bullet"/>
      <w:lvlText w:val="•"/>
      <w:lvlJc w:val="left"/>
      <w:pPr>
        <w:ind w:left="7717" w:hanging="504"/>
      </w:pPr>
      <w:rPr>
        <w:rFonts w:hint="default"/>
      </w:rPr>
    </w:lvl>
  </w:abstractNum>
  <w:num w:numId="1" w16cid:durableId="758716031">
    <w:abstractNumId w:val="3"/>
  </w:num>
  <w:num w:numId="2" w16cid:durableId="1005278660">
    <w:abstractNumId w:val="4"/>
  </w:num>
  <w:num w:numId="3" w16cid:durableId="97917051">
    <w:abstractNumId w:val="2"/>
  </w:num>
  <w:num w:numId="4" w16cid:durableId="366954466">
    <w:abstractNumId w:val="0"/>
  </w:num>
  <w:num w:numId="5" w16cid:durableId="212947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0C"/>
    <w:rsid w:val="00286F0C"/>
    <w:rsid w:val="005B1F47"/>
    <w:rsid w:val="00680AAD"/>
    <w:rsid w:val="009B3B4F"/>
    <w:rsid w:val="00A008DB"/>
    <w:rsid w:val="00D44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B960D"/>
  <w15:docId w15:val="{02931F95-3F94-44E8-AD96-CEC8E8A3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5"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3B4F"/>
    <w:pPr>
      <w:tabs>
        <w:tab w:val="center" w:pos="4513"/>
        <w:tab w:val="right" w:pos="9026"/>
      </w:tabs>
    </w:pPr>
  </w:style>
  <w:style w:type="character" w:customStyle="1" w:styleId="HeaderChar">
    <w:name w:val="Header Char"/>
    <w:basedOn w:val="DefaultParagraphFont"/>
    <w:link w:val="Header"/>
    <w:uiPriority w:val="99"/>
    <w:rsid w:val="009B3B4F"/>
    <w:rPr>
      <w:rFonts w:ascii="Arial" w:eastAsia="Arial" w:hAnsi="Arial" w:cs="Arial"/>
    </w:rPr>
  </w:style>
  <w:style w:type="paragraph" w:styleId="Footer">
    <w:name w:val="footer"/>
    <w:basedOn w:val="Normal"/>
    <w:link w:val="FooterChar"/>
    <w:uiPriority w:val="99"/>
    <w:unhideWhenUsed/>
    <w:rsid w:val="009B3B4F"/>
    <w:pPr>
      <w:tabs>
        <w:tab w:val="center" w:pos="4513"/>
        <w:tab w:val="right" w:pos="9026"/>
      </w:tabs>
    </w:pPr>
  </w:style>
  <w:style w:type="character" w:customStyle="1" w:styleId="FooterChar">
    <w:name w:val="Footer Char"/>
    <w:basedOn w:val="DefaultParagraphFont"/>
    <w:link w:val="Footer"/>
    <w:uiPriority w:val="99"/>
    <w:rsid w:val="009B3B4F"/>
    <w:rPr>
      <w:rFonts w:ascii="Arial" w:eastAsia="Arial" w:hAnsi="Arial" w:cs="Arial"/>
    </w:rPr>
  </w:style>
  <w:style w:type="character" w:styleId="Hyperlink">
    <w:name w:val="Hyperlink"/>
    <w:basedOn w:val="DefaultParagraphFont"/>
    <w:uiPriority w:val="99"/>
    <w:unhideWhenUsed/>
    <w:rsid w:val="009B3B4F"/>
    <w:rPr>
      <w:color w:val="0000FF"/>
      <w:u w:val="single"/>
    </w:rPr>
  </w:style>
  <w:style w:type="character" w:styleId="UnresolvedMention">
    <w:name w:val="Unresolved Mention"/>
    <w:basedOn w:val="DefaultParagraphFont"/>
    <w:uiPriority w:val="99"/>
    <w:semiHidden/>
    <w:unhideWhenUsed/>
    <w:rsid w:val="009B3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52087">
      <w:bodyDiv w:val="1"/>
      <w:marLeft w:val="0"/>
      <w:marRight w:val="0"/>
      <w:marTop w:val="0"/>
      <w:marBottom w:val="0"/>
      <w:divBdr>
        <w:top w:val="none" w:sz="0" w:space="0" w:color="auto"/>
        <w:left w:val="none" w:sz="0" w:space="0" w:color="auto"/>
        <w:bottom w:val="none" w:sz="0" w:space="0" w:color="auto"/>
        <w:right w:val="none" w:sz="0" w:space="0" w:color="auto"/>
      </w:divBdr>
    </w:div>
    <w:div w:id="1840777156">
      <w:bodyDiv w:val="1"/>
      <w:marLeft w:val="0"/>
      <w:marRight w:val="0"/>
      <w:marTop w:val="0"/>
      <w:marBottom w:val="0"/>
      <w:divBdr>
        <w:top w:val="none" w:sz="0" w:space="0" w:color="auto"/>
        <w:left w:val="none" w:sz="0" w:space="0" w:color="auto"/>
        <w:bottom w:val="none" w:sz="0" w:space="0" w:color="auto"/>
        <w:right w:val="none" w:sz="0" w:space="0" w:color="auto"/>
      </w:divBdr>
    </w:div>
    <w:div w:id="2106992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6.jpg@01D5486D.E956C270"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sahealth.sa.gov.au/wps/wcm/connect/60b8550041526f138c0d8ee8f09fe17d/Directive_Privacy_30052017.pdf?MOD=AJPERES&amp;amp;CACHEID=ROOTWORKSPACE-60b8550041526f138c0d8ee8f09fe17d-lNmOO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pc.sa.gov.au/resources-and-publications/premier-and-cabinet-circulars/DPC-Circular-Information-Privacy-Principles-IPPS-Instruction.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Health.CALHNResearchGovernance@sa.gov.au" TargetMode="External"/><Relationship Id="rId5" Type="http://schemas.openxmlformats.org/officeDocument/2006/relationships/footnotes" Target="footnotes.xml"/><Relationship Id="rId15" Type="http://schemas.openxmlformats.org/officeDocument/2006/relationships/hyperlink" Target="https://www.dpc.sa.gov.au/resources-and-publications/premier-and-cabinet-circulars/DPC-Circular-Information-Privacy-Principles-IPPS-Instruction.pdf" TargetMode="External"/><Relationship Id="rId23" Type="http://schemas.openxmlformats.org/officeDocument/2006/relationships/hyperlink" Target="mailto:healthnalhnrgo@sa.gov.au"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healthnalhnrgo@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dc:creator>
  <cp:lastModifiedBy>Cichon, Lorraine (Health)</cp:lastModifiedBy>
  <cp:revision>2</cp:revision>
  <cp:lastPrinted>2022-12-08T02:37:00Z</cp:lastPrinted>
  <dcterms:created xsi:type="dcterms:W3CDTF">2023-10-23T02:10:00Z</dcterms:created>
  <dcterms:modified xsi:type="dcterms:W3CDTF">2023-10-23T02:10:00Z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Acrobat PDFMaker 20 for Word</vt:lpwstr>
  </property>
  <property fmtid="{D5CDD505-2E9C-101B-9397-08002B2CF9AE}" pid="4" name="LastSaved">
    <vt:filetime>2022-12-08T00:00:00Z</vt:filetime>
  </property>
  <property fmtid="{D5CDD505-2E9C-101B-9397-08002B2CF9AE}" pid="5" name="MSIP_Label_77274858-3b1d-4431-8679-d878f40e28fd_Enabled">
    <vt:lpwstr>true</vt:lpwstr>
  </property>
  <property fmtid="{D5CDD505-2E9C-101B-9397-08002B2CF9AE}" pid="6" name="MSIP_Label_77274858-3b1d-4431-8679-d878f40e28fd_SetDate">
    <vt:lpwstr>2022-12-08T02:31:44Z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00014747-adfa-4c49-bc2c-688d1c2369a7</vt:lpwstr>
  </property>
  <property fmtid="{D5CDD505-2E9C-101B-9397-08002B2CF9AE}" pid="11" name="MSIP_Label_77274858-3b1d-4431-8679-d878f40e28fd_ContentBits">
    <vt:lpwstr>1</vt:lpwstr>
  </property>
</Properties>
</file>